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9530B" w:rsidRDefault="00BE5C01">
      <w:pPr>
        <w:jc w:val="center"/>
        <w:rPr>
          <w:rFonts w:asci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杭州市老年病医院（杭州市第一人民医院城北院区）</w:t>
      </w:r>
    </w:p>
    <w:p w:rsidR="00D9530B" w:rsidRDefault="00BE5C01">
      <w:pPr>
        <w:jc w:val="center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公开招聘卫生专业技术人员计划</w:t>
      </w:r>
    </w:p>
    <w:p w:rsidR="00D9530B" w:rsidRDefault="00BE5C01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杭州市老年病医院（杭州市第一人民医院城北院区）为杭州市卫生健康委员会直属的财政适当补助事业单位，是杭州市第一人民医院集团成员单位，经省卫健委批准，按三级老年病专科医院建设。因医院业务发展需要，面向社会公开招聘事业编制工作人员49名，现将招聘计划公告如下：</w:t>
      </w:r>
    </w:p>
    <w:p w:rsidR="00D9530B" w:rsidRDefault="00BE5C01">
      <w:pPr>
        <w:numPr>
          <w:ilvl w:val="0"/>
          <w:numId w:val="1"/>
        </w:numPr>
        <w:tabs>
          <w:tab w:val="left" w:pos="993"/>
        </w:tabs>
        <w:snapToGrid w:val="0"/>
        <w:spacing w:line="300" w:lineRule="auto"/>
        <w:ind w:left="0" w:firstLineChars="200"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招聘计划</w:t>
      </w:r>
    </w:p>
    <w:tbl>
      <w:tblPr>
        <w:tblW w:w="8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325"/>
        <w:gridCol w:w="1823"/>
        <w:gridCol w:w="724"/>
        <w:gridCol w:w="2548"/>
        <w:gridCol w:w="1884"/>
      </w:tblGrid>
      <w:tr w:rsidR="00D9530B" w:rsidTr="00BE5C01">
        <w:trPr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招聘岗位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岗位类别及等级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招聘人数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9530B" w:rsidRDefault="00BE5C01" w:rsidP="00BE5C01">
            <w:pPr>
              <w:jc w:val="center"/>
            </w:pPr>
            <w:r w:rsidRPr="00BE5C0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学历（学位）及职称要求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专业要求</w:t>
            </w:r>
          </w:p>
        </w:tc>
      </w:tr>
      <w:tr w:rsidR="00D9530B" w:rsidTr="00BE5C01">
        <w:trPr>
          <w:trHeight w:val="624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全科医生</w:t>
            </w:r>
          </w:p>
        </w:tc>
        <w:tc>
          <w:tcPr>
            <w:tcW w:w="1823" w:type="dxa"/>
            <w:vMerge w:val="restart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BE5C01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初级职称：专业技术十一级及以下；</w:t>
            </w:r>
          </w:p>
          <w:p w:rsidR="00D9530B" w:rsidRPr="00BE5C01" w:rsidRDefault="00BE5C01" w:rsidP="00BE5C01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BE5C01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中级职称：专业技术十级及以上；</w:t>
            </w:r>
          </w:p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高级职称：专业技术七级及以上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1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9530B" w:rsidRDefault="00BE5C01" w:rsidP="00BE5C01">
            <w:pPr>
              <w:ind w:rightChars="5" w:right="10"/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本科及以上学历，学士及以上学位；主治医师及以上职称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D9530B" w:rsidRPr="00BE5C01" w:rsidRDefault="00BE5C01">
            <w:pPr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临床医学、全科医学</w:t>
            </w:r>
          </w:p>
        </w:tc>
      </w:tr>
      <w:tr w:rsidR="00D9530B" w:rsidTr="00BE5C01">
        <w:trPr>
          <w:trHeight w:val="790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9530B" w:rsidRPr="00BE5C01" w:rsidRDefault="00BE5C01" w:rsidP="00BE5C0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康复治疗师</w:t>
            </w:r>
          </w:p>
        </w:tc>
        <w:tc>
          <w:tcPr>
            <w:tcW w:w="1823" w:type="dxa"/>
            <w:vMerge/>
            <w:shd w:val="clear" w:color="auto" w:fill="auto"/>
            <w:vAlign w:val="center"/>
          </w:tcPr>
          <w:p w:rsidR="00D9530B" w:rsidRPr="00BE5C01" w:rsidRDefault="00D9530B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9530B" w:rsidRDefault="00BE5C01">
            <w:r w:rsidRPr="00BE5C01">
              <w:rPr>
                <w:rFonts w:ascii="宋体" w:hAnsi="宋体" w:cs="宋体" w:hint="eastAsia"/>
                <w:sz w:val="20"/>
                <w:szCs w:val="20"/>
              </w:rPr>
              <w:t>本科及以上学历；技师及以上职称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D9530B" w:rsidRPr="00BE5C01" w:rsidRDefault="00BE5C01" w:rsidP="00BE5C01">
            <w:pPr>
              <w:widowControl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康复治疗学、康复医学与理疗学</w:t>
            </w:r>
          </w:p>
        </w:tc>
      </w:tr>
      <w:tr w:rsidR="00D9530B" w:rsidTr="00BE5C01">
        <w:trPr>
          <w:trHeight w:val="717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3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药剂科工作人员</w:t>
            </w:r>
          </w:p>
        </w:tc>
        <w:tc>
          <w:tcPr>
            <w:tcW w:w="1823" w:type="dxa"/>
            <w:vMerge/>
            <w:shd w:val="clear" w:color="auto" w:fill="auto"/>
            <w:vAlign w:val="center"/>
          </w:tcPr>
          <w:p w:rsidR="00D9530B" w:rsidRPr="00BE5C01" w:rsidRDefault="00D9530B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9530B" w:rsidRDefault="00BE5C01">
            <w:r w:rsidRPr="00BE5C01">
              <w:rPr>
                <w:rFonts w:ascii="宋体" w:hAnsi="宋体" w:cs="宋体" w:hint="eastAsia"/>
                <w:sz w:val="20"/>
                <w:szCs w:val="20"/>
              </w:rPr>
              <w:t>本科及以上学历；药师及以上职称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D9530B" w:rsidRPr="00BE5C01" w:rsidRDefault="00BE5C01">
            <w:pPr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药学、药物制剂</w:t>
            </w:r>
          </w:p>
        </w:tc>
      </w:tr>
      <w:tr w:rsidR="00D9530B" w:rsidTr="00BE5C01">
        <w:trPr>
          <w:trHeight w:val="737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4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检验科工作人员</w:t>
            </w:r>
          </w:p>
        </w:tc>
        <w:tc>
          <w:tcPr>
            <w:tcW w:w="1823" w:type="dxa"/>
            <w:vMerge/>
            <w:shd w:val="clear" w:color="auto" w:fill="auto"/>
            <w:vAlign w:val="center"/>
          </w:tcPr>
          <w:p w:rsidR="00D9530B" w:rsidRPr="00BE5C01" w:rsidRDefault="00D9530B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4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9530B" w:rsidRDefault="00BE5C01">
            <w:r w:rsidRPr="00BE5C01">
              <w:rPr>
                <w:rFonts w:ascii="宋体" w:hAnsi="宋体" w:cs="宋体" w:hint="eastAsia"/>
                <w:sz w:val="20"/>
                <w:szCs w:val="20"/>
              </w:rPr>
              <w:t>本科及以上学历；检验士及以上职称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D9530B" w:rsidRPr="00BE5C01" w:rsidRDefault="00BE5C01">
            <w:pPr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医学检验、临床检验诊断学</w:t>
            </w:r>
          </w:p>
        </w:tc>
      </w:tr>
      <w:tr w:rsidR="00D9530B" w:rsidTr="00BE5C01">
        <w:trPr>
          <w:trHeight w:val="693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5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护理人员</w:t>
            </w:r>
          </w:p>
        </w:tc>
        <w:tc>
          <w:tcPr>
            <w:tcW w:w="1823" w:type="dxa"/>
            <w:vMerge/>
            <w:shd w:val="clear" w:color="auto" w:fill="auto"/>
            <w:vAlign w:val="center"/>
          </w:tcPr>
          <w:p w:rsidR="00D9530B" w:rsidRPr="00BE5C01" w:rsidRDefault="00D9530B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D9530B" w:rsidRPr="00BE5C01" w:rsidRDefault="00BE5C01" w:rsidP="00BE5C0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40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9530B" w:rsidRDefault="00BE5C01">
            <w:r w:rsidRPr="00BE5C01">
              <w:rPr>
                <w:rFonts w:ascii="宋体" w:hAnsi="宋体" w:cs="宋体" w:hint="eastAsia"/>
                <w:sz w:val="20"/>
                <w:szCs w:val="20"/>
              </w:rPr>
              <w:t>本科及以上学历；护士及以上职称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D9530B" w:rsidRPr="00BE5C01" w:rsidRDefault="00BE5C01">
            <w:pPr>
              <w:rPr>
                <w:rFonts w:ascii="宋体" w:hAnsi="宋体" w:cs="宋体"/>
                <w:sz w:val="20"/>
                <w:szCs w:val="20"/>
              </w:rPr>
            </w:pPr>
            <w:r w:rsidRPr="00BE5C01">
              <w:rPr>
                <w:rFonts w:ascii="宋体" w:hAnsi="宋体" w:cs="宋体" w:hint="eastAsia"/>
                <w:sz w:val="20"/>
                <w:szCs w:val="20"/>
              </w:rPr>
              <w:t>护理学</w:t>
            </w:r>
          </w:p>
        </w:tc>
      </w:tr>
    </w:tbl>
    <w:p w:rsidR="00D9530B" w:rsidRDefault="00BE5C01">
      <w:pPr>
        <w:numPr>
          <w:ilvl w:val="0"/>
          <w:numId w:val="1"/>
        </w:numPr>
        <w:tabs>
          <w:tab w:val="left" w:pos="993"/>
        </w:tabs>
        <w:snapToGrid w:val="0"/>
        <w:spacing w:line="300" w:lineRule="auto"/>
        <w:ind w:left="0" w:firstLineChars="200" w:firstLine="48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联系方式</w:t>
      </w:r>
    </w:p>
    <w:p w:rsidR="00D9530B" w:rsidRDefault="00BE5C01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cs="Arial" w:hint="eastAsia"/>
          <w:sz w:val="24"/>
        </w:rPr>
        <w:t>现场报名：在公告规定的时间内，应聘者将报名材料原件和复印件交至本院进行报名。不接受电子邮件、邮寄和电话等报名方式。</w:t>
      </w:r>
    </w:p>
    <w:p w:rsidR="00D9530B" w:rsidRDefault="00BE5C01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信息查询：本招聘过程相关信息均在本院网站（</w:t>
      </w:r>
      <w:hyperlink r:id="rId7" w:history="1">
        <w:r>
          <w:rPr>
            <w:rFonts w:ascii="宋体" w:hAnsi="宋体"/>
            <w:sz w:val="24"/>
          </w:rPr>
          <w:t>www.hzlnbyy.com</w:t>
        </w:r>
      </w:hyperlink>
      <w:r>
        <w:rPr>
          <w:rFonts w:ascii="宋体" w:hAnsi="宋体" w:hint="eastAsia"/>
          <w:sz w:val="24"/>
        </w:rPr>
        <w:t>）“通知公告”栏目中公布，请应聘者及时查询。</w:t>
      </w:r>
    </w:p>
    <w:p w:rsidR="00D9530B" w:rsidRDefault="00BE5C01">
      <w:pPr>
        <w:snapToGrid w:val="0"/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报名地址：杭州市拱墅区沈半路</w:t>
      </w:r>
      <w:r>
        <w:rPr>
          <w:rFonts w:ascii="宋体" w:hAnsi="宋体"/>
          <w:sz w:val="24"/>
        </w:rPr>
        <w:t>469</w:t>
      </w:r>
      <w:r>
        <w:rPr>
          <w:rFonts w:ascii="宋体" w:hAnsi="宋体" w:hint="eastAsia"/>
          <w:sz w:val="24"/>
        </w:rPr>
        <w:t>号杭州市老年病医院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号楼208室会议室</w:t>
      </w:r>
    </w:p>
    <w:p w:rsidR="00D9530B" w:rsidRDefault="00BE5C01">
      <w:pPr>
        <w:snapToGrid w:val="0"/>
        <w:spacing w:line="30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咨询电话：</w:t>
      </w:r>
      <w:r>
        <w:rPr>
          <w:rFonts w:ascii="宋体" w:hAnsi="宋体"/>
          <w:sz w:val="24"/>
        </w:rPr>
        <w:t>0571-5607</w:t>
      </w:r>
      <w:r>
        <w:rPr>
          <w:rFonts w:ascii="宋体" w:hAnsi="宋体" w:hint="eastAsia"/>
          <w:sz w:val="24"/>
        </w:rPr>
        <w:t>0630、56070633</w:t>
      </w:r>
      <w:r>
        <w:rPr>
          <w:rFonts w:ascii="宋体" w:hAnsi="宋体"/>
          <w:sz w:val="24"/>
        </w:rPr>
        <w:t xml:space="preserve">  </w:t>
      </w:r>
      <w:r>
        <w:rPr>
          <w:rFonts w:ascii="宋体" w:hAnsi="宋体" w:hint="eastAsia"/>
          <w:sz w:val="24"/>
        </w:rPr>
        <w:t>联系人：毛老师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朱老师</w:t>
      </w:r>
    </w:p>
    <w:sectPr w:rsidR="00D9530B">
      <w:pgSz w:w="11906" w:h="16838"/>
      <w:pgMar w:top="2122" w:right="1558" w:bottom="1134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95DE8"/>
    <w:multiLevelType w:val="multilevel"/>
    <w:tmpl w:val="5B895DE8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oNotTrackMoves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62F53"/>
    <w:rsid w:val="000B1377"/>
    <w:rsid w:val="00172A27"/>
    <w:rsid w:val="003C4C16"/>
    <w:rsid w:val="00462388"/>
    <w:rsid w:val="004A4AC2"/>
    <w:rsid w:val="004E0495"/>
    <w:rsid w:val="00612466"/>
    <w:rsid w:val="006358A7"/>
    <w:rsid w:val="006555BC"/>
    <w:rsid w:val="006E5B4F"/>
    <w:rsid w:val="006E65FE"/>
    <w:rsid w:val="00824DA0"/>
    <w:rsid w:val="00834DBF"/>
    <w:rsid w:val="00842D42"/>
    <w:rsid w:val="008632E4"/>
    <w:rsid w:val="008C7FC7"/>
    <w:rsid w:val="00A06B3C"/>
    <w:rsid w:val="00A74735"/>
    <w:rsid w:val="00AB344F"/>
    <w:rsid w:val="00B376AA"/>
    <w:rsid w:val="00BE5C01"/>
    <w:rsid w:val="00D34060"/>
    <w:rsid w:val="00D9530B"/>
    <w:rsid w:val="00E27C07"/>
    <w:rsid w:val="00E407FD"/>
    <w:rsid w:val="00EB25EE"/>
    <w:rsid w:val="00EE1772"/>
    <w:rsid w:val="00EE32AA"/>
    <w:rsid w:val="00F1602F"/>
    <w:rsid w:val="00F37AB1"/>
    <w:rsid w:val="00FF74CE"/>
    <w:rsid w:val="01526777"/>
    <w:rsid w:val="01765C16"/>
    <w:rsid w:val="064C4EEA"/>
    <w:rsid w:val="099459C5"/>
    <w:rsid w:val="09DB4D29"/>
    <w:rsid w:val="0AE06D4E"/>
    <w:rsid w:val="129C025F"/>
    <w:rsid w:val="13CF0CD7"/>
    <w:rsid w:val="16715798"/>
    <w:rsid w:val="171E7B20"/>
    <w:rsid w:val="1764323B"/>
    <w:rsid w:val="17883D12"/>
    <w:rsid w:val="17FE323E"/>
    <w:rsid w:val="18EA443F"/>
    <w:rsid w:val="196F62A2"/>
    <w:rsid w:val="1A6C3974"/>
    <w:rsid w:val="1AEF108F"/>
    <w:rsid w:val="1C720842"/>
    <w:rsid w:val="1C7369C0"/>
    <w:rsid w:val="1E8659A4"/>
    <w:rsid w:val="1EA27506"/>
    <w:rsid w:val="1EC75573"/>
    <w:rsid w:val="20663BA8"/>
    <w:rsid w:val="2094129E"/>
    <w:rsid w:val="27835E29"/>
    <w:rsid w:val="28810170"/>
    <w:rsid w:val="29B53524"/>
    <w:rsid w:val="2BB0011C"/>
    <w:rsid w:val="2CB31552"/>
    <w:rsid w:val="2D65036B"/>
    <w:rsid w:val="2DF06AF2"/>
    <w:rsid w:val="2DF96DD8"/>
    <w:rsid w:val="2FD71C09"/>
    <w:rsid w:val="30797440"/>
    <w:rsid w:val="36CF5679"/>
    <w:rsid w:val="37A048B3"/>
    <w:rsid w:val="37D35798"/>
    <w:rsid w:val="38D24096"/>
    <w:rsid w:val="3A985A30"/>
    <w:rsid w:val="3DA6240D"/>
    <w:rsid w:val="3E550536"/>
    <w:rsid w:val="3F301F04"/>
    <w:rsid w:val="42A3505B"/>
    <w:rsid w:val="471F4608"/>
    <w:rsid w:val="47483656"/>
    <w:rsid w:val="482C47F7"/>
    <w:rsid w:val="49185E7A"/>
    <w:rsid w:val="4A0B3B76"/>
    <w:rsid w:val="4AD53C4E"/>
    <w:rsid w:val="4E945182"/>
    <w:rsid w:val="54AC227C"/>
    <w:rsid w:val="57AB4A68"/>
    <w:rsid w:val="5C476DDD"/>
    <w:rsid w:val="5CA32060"/>
    <w:rsid w:val="5CBE5420"/>
    <w:rsid w:val="5F4253D5"/>
    <w:rsid w:val="5FC66D4C"/>
    <w:rsid w:val="60430BB6"/>
    <w:rsid w:val="60AF12C8"/>
    <w:rsid w:val="63423ACF"/>
    <w:rsid w:val="677A5FD8"/>
    <w:rsid w:val="68BC6B6B"/>
    <w:rsid w:val="6CCF1641"/>
    <w:rsid w:val="6DF55D12"/>
    <w:rsid w:val="6F6C1D75"/>
    <w:rsid w:val="716726E6"/>
    <w:rsid w:val="72411277"/>
    <w:rsid w:val="73850920"/>
    <w:rsid w:val="751B3D68"/>
    <w:rsid w:val="79767C52"/>
    <w:rsid w:val="7E4F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Hyperlink" w:semiHidden="0" w:unhideWhenUsed="0" w:qFormat="1"/>
    <w:lsdException w:name="Followed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6">
    <w:name w:val="Table Grid"/>
    <w:basedOn w:val="a1"/>
    <w:qFormat/>
    <w:lock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uiPriority w:val="99"/>
    <w:qFormat/>
    <w:rPr>
      <w:rFonts w:cs="Times New Roman"/>
    </w:rPr>
  </w:style>
  <w:style w:type="character" w:styleId="a8">
    <w:name w:val="FollowedHyperlink"/>
    <w:uiPriority w:val="99"/>
    <w:semiHidden/>
    <w:unhideWhenUsed/>
    <w:qFormat/>
    <w:rPr>
      <w:color w:val="333333"/>
      <w:u w:val="none"/>
    </w:rPr>
  </w:style>
  <w:style w:type="character" w:styleId="a9">
    <w:name w:val="Hyperlink"/>
    <w:uiPriority w:val="99"/>
    <w:qFormat/>
    <w:rPr>
      <w:rFonts w:cs="Times New Roman"/>
      <w:color w:val="FF6600"/>
      <w:u w:val="single"/>
    </w:rPr>
  </w:style>
  <w:style w:type="character" w:customStyle="1" w:styleId="Char">
    <w:name w:val="批注框文本 Char"/>
    <w:link w:val="a3"/>
    <w:uiPriority w:val="99"/>
    <w:semiHidden/>
    <w:qFormat/>
    <w:locked/>
    <w:rPr>
      <w:rFonts w:ascii="Times New Roman" w:eastAsia="宋体" w:hAnsi="Times New Roman" w:cs="Times New Roman"/>
      <w:sz w:val="18"/>
    </w:rPr>
  </w:style>
  <w:style w:type="character" w:customStyle="1" w:styleId="Char0">
    <w:name w:val="页脚 Char"/>
    <w:link w:val="a4"/>
    <w:uiPriority w:val="99"/>
    <w:qFormat/>
    <w:locked/>
    <w:rPr>
      <w:rFonts w:ascii="Times New Roman" w:eastAsia="宋体" w:hAnsi="Times New Roman" w:cs="Times New Roman"/>
      <w:sz w:val="18"/>
    </w:rPr>
  </w:style>
  <w:style w:type="character" w:customStyle="1" w:styleId="Char1">
    <w:name w:val="页眉 Char"/>
    <w:link w:val="a5"/>
    <w:uiPriority w:val="99"/>
    <w:qFormat/>
    <w:locked/>
    <w:rPr>
      <w:rFonts w:ascii="Times New Roman" w:eastAsia="宋体" w:hAnsi="Times New Roman" w:cs="Times New Roman"/>
      <w:sz w:val="18"/>
    </w:rPr>
  </w:style>
  <w:style w:type="paragraph" w:customStyle="1" w:styleId="Style8">
    <w:name w:val="_Style 8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hz-hospital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杭州市老年病医院公开招聘工作人员公告</dc:title>
  <dc:creator>朱燕</dc:creator>
  <cp:lastModifiedBy>刘韡</cp:lastModifiedBy>
  <cp:revision>2</cp:revision>
  <cp:lastPrinted>2019-03-28T09:30:00Z</cp:lastPrinted>
  <dcterms:created xsi:type="dcterms:W3CDTF">2019-04-08T06:33:00Z</dcterms:created>
  <dcterms:modified xsi:type="dcterms:W3CDTF">2019-04-08T06:33:00Z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