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CD" w:rsidRPr="005239CD" w:rsidRDefault="005239CD" w:rsidP="005239CD">
      <w:pPr>
        <w:adjustRightInd/>
        <w:snapToGrid/>
        <w:spacing w:before="100" w:beforeAutospacing="1" w:after="100" w:afterAutospacing="1" w:line="420" w:lineRule="atLeast"/>
        <w:rPr>
          <w:rFonts w:ascii="宋体" w:eastAsia="宋体" w:hAnsi="宋体" w:cs="宋体"/>
          <w:color w:val="505050"/>
          <w:sz w:val="21"/>
          <w:szCs w:val="21"/>
        </w:rPr>
      </w:pPr>
    </w:p>
    <w:p w:rsidR="005239CD" w:rsidRPr="005239CD" w:rsidRDefault="005239CD" w:rsidP="005239CD">
      <w:pPr>
        <w:adjustRightInd/>
        <w:snapToGrid/>
        <w:spacing w:before="100" w:beforeAutospacing="1" w:after="100" w:afterAutospacing="1"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5239CD">
        <w:rPr>
          <w:rFonts w:ascii="宋体" w:eastAsia="宋体" w:hAnsi="宋体" w:cs="宋体" w:hint="eastAsia"/>
          <w:b/>
          <w:bCs/>
          <w:color w:val="505050"/>
          <w:sz w:val="21"/>
        </w:rPr>
        <w:t>（一）专任教师（浙江理工大学事业编制4人）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"/>
        <w:gridCol w:w="466"/>
        <w:gridCol w:w="262"/>
        <w:gridCol w:w="5366"/>
        <w:gridCol w:w="1106"/>
        <w:gridCol w:w="874"/>
      </w:tblGrid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人员类别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专业要求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学历、学位、职称要求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备注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浙江理工大学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事业编制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4名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电子信息工程、通信工程、自动化、计算机、经济学、国际经济与贸易、工商管理、企业管理（人力资源管理）、公共事业管理、行政管理、视觉传达、产品设计、环境设计、服装设计与工程、服装与服饰设计、纺织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博研，或全日制硕研且具有高级职称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有相关教学工作经验者优先考虑</w:t>
            </w:r>
          </w:p>
        </w:tc>
      </w:tr>
    </w:tbl>
    <w:p w:rsidR="005239CD" w:rsidRPr="005239CD" w:rsidRDefault="005239CD" w:rsidP="005239CD">
      <w:pPr>
        <w:adjustRightInd/>
        <w:snapToGrid/>
        <w:spacing w:before="100" w:beforeAutospacing="1" w:after="100" w:afterAutospacing="1"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5239CD">
        <w:rPr>
          <w:rFonts w:ascii="宋体" w:eastAsia="宋体" w:hAnsi="宋体" w:cs="宋体" w:hint="eastAsia"/>
          <w:b/>
          <w:bCs/>
          <w:color w:val="505050"/>
          <w:sz w:val="21"/>
        </w:rPr>
        <w:t>（二）专任教师（自主招聘29人）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"/>
        <w:gridCol w:w="353"/>
        <w:gridCol w:w="259"/>
        <w:gridCol w:w="910"/>
        <w:gridCol w:w="2746"/>
        <w:gridCol w:w="1196"/>
        <w:gridCol w:w="2613"/>
      </w:tblGrid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人员类别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专业名称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专业要求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学历、学位、职称要求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备注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自主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招聘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服装设计与工程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服装相关专业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有服装企业经历，熟悉内销、外销、电商者优先考虑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服装与服饰设计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设计学（服饰品设计方向）、美术学、艺术学理论相关专业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有相关教学工作经验者优先考虑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纺织工程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纺织工程专业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具备织物结构设计方面扎实的专业基础，有相关工作经验者优先考虑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产品设计（纺织品艺术设计）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产品设计（纺织品艺术设计）专业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要求具有一年以上高校染织专业教学或企业染织设计经验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人力资源管理、企业管理（人力资源方向）专业，能教授《培训与开发》、《冲突管理》、《薪酬管理》等课程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具有企业人力资源管理实践经验，参与人力资源管理、应用心理学等相关课题，具有较好的研究能力者优先考虑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国际贸易、经济学、金融学专业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有高校从教经验者或外贸工作经验者优先考虑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3名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通信工程及相关专业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有相关教学工作经验者优先考虑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4名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计算机科学与技术及相关专业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有相关教学工作经验者优先考虑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2名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电子信息工程及相关专业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</w:t>
            </w: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有相关教学工作经验者优先考虑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3名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自动化及相关专业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有相关教学工作经验者优先考虑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2名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管理科学与工程专业（建设工程管理方向）或结构工程专业（建设经济、建设工程管理方向）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有相关教学工作经验者优先考虑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建筑学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建筑学及相关专业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有相关教学工作经验者优先考虑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视觉传达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视觉传达及相关专业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有相关实践或实验教学工作经验者优先考虑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环境设计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环境设计相关专业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有相关教学工作经验者优先考虑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广告设计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广告设计相关专业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精通数字媒体相关软件，有VR、AR经验，熟悉app开发流程及设计技术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计算数学、应用数学、统计数学专业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有相关教学工作经验者优先考虑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酒店管理相关专业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能承担全英文教学，有留学经历或相关教学经验者优先考虑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公共事业管理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管理学相关专业（电子政务或电子商务方向）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有相关教学工作经验者优先考虑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2名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刑法学、法制史或法律专业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全日制硕研，或全日制本科且具有高级职称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有相关教学工作经验者优先考虑</w:t>
            </w:r>
          </w:p>
        </w:tc>
      </w:tr>
    </w:tbl>
    <w:p w:rsidR="005239CD" w:rsidRPr="005239CD" w:rsidRDefault="005239CD" w:rsidP="005239CD">
      <w:pPr>
        <w:adjustRightInd/>
        <w:snapToGrid/>
        <w:spacing w:before="100" w:beforeAutospacing="1" w:after="100" w:afterAutospacing="1"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</w:p>
    <w:p w:rsidR="005239CD" w:rsidRPr="005239CD" w:rsidRDefault="005239CD" w:rsidP="005239CD">
      <w:pPr>
        <w:adjustRightInd/>
        <w:snapToGrid/>
        <w:spacing w:before="100" w:beforeAutospacing="1" w:after="100" w:afterAutospacing="1"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</w:p>
    <w:p w:rsidR="005239CD" w:rsidRPr="005239CD" w:rsidRDefault="005239CD" w:rsidP="005239CD">
      <w:pPr>
        <w:adjustRightInd/>
        <w:snapToGrid/>
        <w:spacing w:before="100" w:beforeAutospacing="1" w:after="100" w:afterAutospacing="1"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5239CD">
        <w:rPr>
          <w:rFonts w:ascii="宋体" w:eastAsia="宋体" w:hAnsi="宋体" w:cs="宋体" w:hint="eastAsia"/>
          <w:b/>
          <w:bCs/>
          <w:color w:val="505050"/>
          <w:sz w:val="21"/>
        </w:rPr>
        <w:t>（三）实验人员（5人）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2018"/>
        <w:gridCol w:w="341"/>
        <w:gridCol w:w="856"/>
        <w:gridCol w:w="4780"/>
      </w:tblGrid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岗位等级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b/>
                <w:bCs/>
                <w:sz w:val="18"/>
              </w:rPr>
              <w:t>应聘基本条件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现代教育技术中心计算机中心管理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校设管理九级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1.具有全日制硕研及以上学历学位，或全日制本科且有中级及以上职称；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2.计算机及网络等相关专业，有计算机实验室管理等相关经验者优先考虑；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3.年龄35周岁以下。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纺织服装系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专教设备管理员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校设管理九级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1.具有全日制硕研及以上学历学位，或全日制本科且具有中级及以上职称；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2.服装与服饰设计等相关专业。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3.年龄35周岁以下。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艺术与设计系实验室管理员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校设管理九级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1.具有全日制硕研及以上学历学位，或全日制本科且具有中级及以上职称；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2.艺术设计相关专业；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3.年龄35周岁以下。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机电系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实验室管理员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校设管理九级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1.具有全日制硕研及以上学历学位，或全日制本科且具有中级及以上职称；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2.计算机科学与技术或相关专业背景，有较强计算机、计算机网络维护管理能力；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3.具有较高的思想道德素质，爱岗敬业、团结协作，工作责任心强；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4.年龄35周岁以下。</w:t>
            </w:r>
          </w:p>
        </w:tc>
      </w:tr>
      <w:tr w:rsidR="005239CD" w:rsidRPr="005239CD" w:rsidTr="005239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物理实验室管理员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校设管理九级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1.具有全日制硕研及以上学历学位，或全日制本科且具有中级及以上职称；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2.物理相关专业；</w:t>
            </w:r>
          </w:p>
          <w:p w:rsidR="005239CD" w:rsidRPr="005239CD" w:rsidRDefault="005239CD" w:rsidP="005239C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18"/>
                <w:szCs w:val="18"/>
              </w:rPr>
            </w:pPr>
            <w:r w:rsidRPr="005239CD">
              <w:rPr>
                <w:rFonts w:ascii="宋体" w:eastAsia="宋体" w:hAnsi="宋体" w:cs="宋体" w:hint="eastAsia"/>
                <w:sz w:val="18"/>
                <w:szCs w:val="18"/>
              </w:rPr>
              <w:t>3.年龄35周岁以下。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  <w:noProof/>
        </w:rPr>
      </w:pPr>
    </w:p>
    <w:p w:rsidR="005239CD" w:rsidRDefault="005239CD" w:rsidP="00D31D50">
      <w:pPr>
        <w:spacing w:line="220" w:lineRule="atLeast"/>
        <w:rPr>
          <w:rFonts w:hint="eastAsia"/>
        </w:rPr>
      </w:pPr>
    </w:p>
    <w:p w:rsidR="005239CD" w:rsidRDefault="005239CD" w:rsidP="00D31D50">
      <w:pPr>
        <w:spacing w:line="220" w:lineRule="atLeast"/>
      </w:pPr>
    </w:p>
    <w:sectPr w:rsidR="005239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39CD"/>
    <w:rsid w:val="008B7726"/>
    <w:rsid w:val="00D31D50"/>
    <w:rsid w:val="00F5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9C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39CD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5239C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5239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DEFC"/>
                    <w:bottom w:val="single" w:sz="6" w:space="0" w:color="BBDEFC"/>
                    <w:right w:val="single" w:sz="6" w:space="0" w:color="BBDEFC"/>
                  </w:divBdr>
                  <w:divsChild>
                    <w:div w:id="81769357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8" w:color="A8ABA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DEFC"/>
                    <w:bottom w:val="single" w:sz="6" w:space="0" w:color="BBDEFC"/>
                    <w:right w:val="single" w:sz="6" w:space="0" w:color="BBDEFC"/>
                  </w:divBdr>
                  <w:divsChild>
                    <w:div w:id="69122403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8" w:color="A8ABA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DEFC"/>
                    <w:bottom w:val="single" w:sz="6" w:space="0" w:color="BBDEFC"/>
                    <w:right w:val="single" w:sz="6" w:space="0" w:color="BBDEFC"/>
                  </w:divBdr>
                  <w:divsChild>
                    <w:div w:id="94523385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8" w:color="A8ABA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DEFC"/>
                    <w:bottom w:val="single" w:sz="6" w:space="0" w:color="BBDEFC"/>
                    <w:right w:val="single" w:sz="6" w:space="0" w:color="BBDEFC"/>
                  </w:divBdr>
                  <w:divsChild>
                    <w:div w:id="209068540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8" w:color="A8ABA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23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2019-03-13T06:42:00Z</dcterms:modified>
</cp:coreProperties>
</file>