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A44C9" w:rsidRPr="008A44C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44C9" w:rsidRPr="008A44C9" w:rsidRDefault="008A44C9" w:rsidP="008A44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44C9" w:rsidRPr="008A44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56"/>
              <w:gridCol w:w="150"/>
            </w:tblGrid>
            <w:tr w:rsidR="008A44C9" w:rsidRPr="008A44C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Ind w:w="9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"/>
                    <w:gridCol w:w="1518"/>
                    <w:gridCol w:w="794"/>
                    <w:gridCol w:w="1970"/>
                    <w:gridCol w:w="767"/>
                    <w:gridCol w:w="2455"/>
                  </w:tblGrid>
                  <w:tr w:rsidR="008A44C9" w:rsidRPr="008A44C9" w:rsidTr="008A44C9">
                    <w:trPr>
                      <w:trHeight w:val="450"/>
                    </w:trPr>
                    <w:tc>
                      <w:tcPr>
                        <w:tcW w:w="89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560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阜外华中心血管病医院</w:t>
                        </w:r>
                      </w:p>
                    </w:tc>
                  </w:tr>
                  <w:tr w:rsidR="008A44C9" w:rsidRPr="008A44C9" w:rsidTr="008A44C9">
                    <w:trPr>
                      <w:trHeight w:val="450"/>
                    </w:trPr>
                    <w:tc>
                      <w:tcPr>
                        <w:tcW w:w="898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00"/>
                            <w:kern w:val="0"/>
                            <w:sz w:val="36"/>
                            <w:szCs w:val="36"/>
                          </w:rPr>
                          <w:t>2019年公开招聘工作人员（硕士）一览表</w:t>
                        </w:r>
                      </w:p>
                    </w:tc>
                  </w:tr>
                  <w:tr w:rsidR="008A44C9" w:rsidRPr="008A44C9" w:rsidTr="008A44C9">
                    <w:trPr>
                      <w:trHeight w:val="480"/>
                    </w:trPr>
                    <w:tc>
                      <w:tcPr>
                        <w:tcW w:w="60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序号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科室名称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岗位类别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专业要求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具体要求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心脏康复门诊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技师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心血管病学（心脏康复方向）、心血管康复、物理治疗学或康复医学与理疗学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该岗位从事心脏康复评估与治疗工作(非临床或介入手术岗位)。</w:t>
                        </w:r>
                      </w:p>
                    </w:tc>
                  </w:tr>
                  <w:tr w:rsidR="008A44C9" w:rsidRPr="008A44C9" w:rsidTr="008A44C9">
                    <w:trPr>
                      <w:trHeight w:val="48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冠心病基础</w:t>
                        </w:r>
                      </w:p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重点实验室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心血管基础、生物化学、细胞学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27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成人心外ICU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心血管外科、</w:t>
                        </w:r>
                      </w:p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重症医学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477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麻醉科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麻醉学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48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体外循环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体外循环、麻醉学、相关临床医学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righ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神经疾病科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神经病学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功能神经外科专业优先，擅长脑血管病血管内治疗者优先，熟练掌握急性脑血管病诊治者优先。</w:t>
                        </w:r>
                      </w:p>
                    </w:tc>
                  </w:tr>
                  <w:tr w:rsidR="008A44C9" w:rsidRPr="008A44C9" w:rsidTr="008A44C9">
                    <w:trPr>
                      <w:trHeight w:val="462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胸外科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胸外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522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急诊科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心内科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72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综合ICU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重症医学科、呼吸内科、麻醉科、神经内科、心内科、感染科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48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健康管理中心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内科学、全科医学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从事体检报告初检、内外科普检工作。</w:t>
                        </w:r>
                      </w:p>
                    </w:tc>
                  </w:tr>
                  <w:tr w:rsidR="008A44C9" w:rsidRPr="008A44C9" w:rsidTr="008A44C9">
                    <w:trPr>
                      <w:trHeight w:val="507"/>
                    </w:trPr>
                    <w:tc>
                      <w:tcPr>
                        <w:tcW w:w="606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放射科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影像诊断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27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技师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影像技术或</w:t>
                        </w:r>
                      </w:p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影像诊断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48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检验科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技师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临床检验诊断学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医师须有执业医师资格证及已完成住院医师规范化培训。</w:t>
                        </w:r>
                      </w:p>
                    </w:tc>
                  </w:tr>
                  <w:tr w:rsidR="008A44C9" w:rsidRPr="008A44C9" w:rsidTr="008A44C9">
                    <w:trPr>
                      <w:trHeight w:val="417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介入中心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技师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医学影像专业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689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lastRenderedPageBreak/>
                          <w:t>14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超声科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影像医学与核医学（超声方向）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48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输血科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技师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输血、检验及</w:t>
                        </w:r>
                      </w:p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相关专业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医师需有执业医师资格证及医师规范化培训合格证。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心肺功能科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心血管内科、</w:t>
                        </w:r>
                      </w:p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呼吸内科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有执业医师资格证及医师规范化培训合格证；以第一作者发表SCI或中华系列核心期刊文章一篇以上优先。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606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病理科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病理学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应届生需有执业医师资格证及医师规范化培训合格证。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jc w:val="left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技师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病理学、病理生理学、分子病理学、分子生物学、细胞学、微生物学、及免疫学等专业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核医学科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技师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影像医学与核医学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临床护理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护理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护理学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医务部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管理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公共卫生与预防医学、病案信息、</w:t>
                        </w:r>
                      </w:p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临床医学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医师需有执业医师资格证及医师规范化培训合格证。</w:t>
                        </w:r>
                      </w:p>
                    </w:tc>
                  </w:tr>
                  <w:tr w:rsidR="008A44C9" w:rsidRPr="008A44C9" w:rsidTr="008A44C9">
                    <w:trPr>
                      <w:trHeight w:val="960"/>
                    </w:trPr>
                    <w:tc>
                      <w:tcPr>
                        <w:tcW w:w="60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药学部</w:t>
                        </w:r>
                      </w:p>
                    </w:tc>
                    <w:tc>
                      <w:tcPr>
                        <w:tcW w:w="8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药学</w:t>
                        </w:r>
                      </w:p>
                    </w:tc>
                    <w:tc>
                      <w:tcPr>
                        <w:tcW w:w="22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药学专业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A44C9" w:rsidRPr="008A44C9" w:rsidTr="008A44C9">
                    <w:trPr>
                      <w:trHeight w:val="445"/>
                    </w:trPr>
                    <w:tc>
                      <w:tcPr>
                        <w:tcW w:w="230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合计</w:t>
                        </w:r>
                      </w:p>
                    </w:tc>
                    <w:tc>
                      <w:tcPr>
                        <w:tcW w:w="6680" w:type="dxa"/>
                        <w:gridSpan w:val="4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FFFFFF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A44C9" w:rsidRPr="008A44C9" w:rsidRDefault="008A44C9" w:rsidP="008A44C9">
                        <w:pPr>
                          <w:widowControl/>
                          <w:spacing w:line="235" w:lineRule="atLeast"/>
                          <w:jc w:val="center"/>
                          <w:rPr>
                            <w:rFonts w:ascii="Calibri" w:eastAsia="宋体" w:hAnsi="Calibri" w:cs="宋体"/>
                            <w:kern w:val="0"/>
                            <w:szCs w:val="21"/>
                          </w:rPr>
                        </w:pPr>
                        <w:r w:rsidRPr="008A44C9">
                          <w:rPr>
                            <w:rFonts w:ascii="仿宋_GB2312" w:eastAsia="仿宋_GB2312" w:hAnsi="Calibri" w:cs="宋体" w:hint="eastAsia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</w:rPr>
                          <w:t>87</w:t>
                        </w:r>
                      </w:p>
                    </w:tc>
                  </w:tr>
                </w:tbl>
                <w:p w:rsidR="008A44C9" w:rsidRPr="008A44C9" w:rsidRDefault="008A44C9" w:rsidP="008A44C9">
                  <w:pPr>
                    <w:widowControl/>
                    <w:spacing w:line="384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44C9" w:rsidRPr="008A44C9" w:rsidRDefault="008A44C9" w:rsidP="008A44C9">
                  <w:pPr>
                    <w:widowControl/>
                    <w:spacing w:line="235" w:lineRule="atLeast"/>
                    <w:jc w:val="left"/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</w:pPr>
                  <w:r w:rsidRPr="008A44C9"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8A44C9" w:rsidRPr="008A44C9" w:rsidRDefault="008A44C9" w:rsidP="008A44C9">
            <w:pPr>
              <w:widowControl/>
              <w:spacing w:line="235" w:lineRule="atLeast"/>
              <w:jc w:val="left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8A44C9" w:rsidRPr="008A44C9">
        <w:trPr>
          <w:trHeight w:val="192"/>
          <w:tblCellSpacing w:w="0" w:type="dxa"/>
          <w:jc w:val="center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8A44C9" w:rsidRPr="008A44C9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44C9" w:rsidRPr="008A44C9" w:rsidRDefault="008A44C9" w:rsidP="008A44C9">
                  <w:pPr>
                    <w:widowControl/>
                    <w:spacing w:line="235" w:lineRule="atLeast"/>
                    <w:jc w:val="left"/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</w:pPr>
                  <w:r w:rsidRPr="008A44C9">
                    <w:rPr>
                      <w:rFonts w:ascii="宋体" w:eastAsia="宋体" w:hAnsi="宋体" w:cs="宋体"/>
                      <w:kern w:val="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8A44C9" w:rsidRPr="008A44C9" w:rsidRDefault="008A44C9" w:rsidP="008A44C9">
            <w:pPr>
              <w:widowControl/>
              <w:spacing w:line="235" w:lineRule="atLeast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</w:tbl>
    <w:p w:rsidR="00812E81" w:rsidRDefault="00812E81"/>
    <w:sectPr w:rsidR="0081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81" w:rsidRDefault="00812E81" w:rsidP="008A44C9">
      <w:r>
        <w:separator/>
      </w:r>
    </w:p>
  </w:endnote>
  <w:endnote w:type="continuationSeparator" w:id="1">
    <w:p w:rsidR="00812E81" w:rsidRDefault="00812E81" w:rsidP="008A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81" w:rsidRDefault="00812E81" w:rsidP="008A44C9">
      <w:r>
        <w:separator/>
      </w:r>
    </w:p>
  </w:footnote>
  <w:footnote w:type="continuationSeparator" w:id="1">
    <w:p w:rsidR="00812E81" w:rsidRDefault="00812E81" w:rsidP="008A4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4C9"/>
    <w:rsid w:val="00812E81"/>
    <w:rsid w:val="008A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4C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44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2019-03-06T07:40:00Z</dcterms:created>
  <dcterms:modified xsi:type="dcterms:W3CDTF">2019-03-06T07:40:00Z</dcterms:modified>
</cp:coreProperties>
</file>