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秀屿区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统计局临时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</w:p>
    <w:tbl>
      <w:tblPr>
        <w:tblW w:w="10560" w:type="dxa"/>
        <w:jc w:val="center"/>
        <w:tblInd w:w="-10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78"/>
        <w:gridCol w:w="1238"/>
        <w:gridCol w:w="226"/>
        <w:gridCol w:w="846"/>
        <w:gridCol w:w="916"/>
        <w:gridCol w:w="869"/>
        <w:gridCol w:w="1428"/>
        <w:gridCol w:w="24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近期白底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彩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色相片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入党团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6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91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pPr w:vertAnchor="text" w:tblpX="-1008"/>
        <w:tblW w:w="105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216"/>
        <w:gridCol w:w="1188"/>
        <w:gridCol w:w="1131"/>
        <w:gridCol w:w="847"/>
        <w:gridCol w:w="471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计算机应用能力自我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90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90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4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现工作单位、职务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4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外关系的等要说明情况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05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真实性承诺：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A122E0E-3DB6-4610-81DF-3CA9354DCFD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B1BC2"/>
    <w:rsid w:val="058B1BC2"/>
    <w:rsid w:val="134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2019-03-05T01:44:00Z</dcterms:created>
  <dc:creator>清清楚楚</dc:creator>
  <cp:lastModifiedBy>清清楚楚</cp:lastModifiedBy>
  <dcterms:modified xsi:type="dcterms:W3CDTF">2019-03-05T01:52:46Z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