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ackground w:color="FFFFFF"/>
  <w:body>
    <w:p>
      <w:pPr>
        <w:shd w:val="solid" w:color="FFFFFF" w:fill="auto"/>
        <w:autoSpaceDN w:val="0"/>
        <w:spacing w:line="580" w:lineRule="exact"/>
        <w:jc w:val="center"/>
        <w:rPr>
          <w:rFonts w:ascii="方正小标宋_GBK" w:eastAsia="方正小标宋_GBK" w:cs="宋体"/>
          <w:bCs/>
          <w:kern w:val="36"/>
          <w:sz w:val="44"/>
          <w:szCs w:val="44"/>
        </w:rPr>
      </w:pPr>
      <w:r>
        <w:rPr>
          <w:rFonts w:ascii="方正小标宋_GBK" w:eastAsia="方正小标宋_GBK" w:cs="宋体" w:hint="eastAsia"/>
          <w:bCs/>
          <w:kern w:val="36"/>
          <w:sz w:val="44"/>
          <w:szCs w:val="44"/>
        </w:rPr>
        <w:t>青岛海关</w:t>
      </w:r>
    </w:p>
    <w:p>
      <w:pPr>
        <w:shd w:val="solid" w:color="FFFFFF" w:fill="auto"/>
        <w:autoSpaceDN w:val="0"/>
        <w:spacing w:line="580" w:lineRule="exact"/>
        <w:jc w:val="center"/>
        <w:rPr>
          <w:rFonts w:ascii="方正小标宋_GBK" w:eastAsia="方正小标宋_GBK" w:cs="宋体"/>
          <w:bCs/>
          <w:kern w:val="36"/>
          <w:sz w:val="44"/>
          <w:szCs w:val="44"/>
        </w:rPr>
      </w:pPr>
      <w:r>
        <w:rPr>
          <w:rFonts w:ascii="方正小标宋_GBK" w:eastAsia="方正小标宋_GBK" w:cs="宋体" w:hint="eastAsia"/>
          <w:bCs/>
          <w:kern w:val="36"/>
          <w:sz w:val="44"/>
          <w:szCs w:val="44"/>
        </w:rPr>
        <w:t>2019年考试录用公务员面试公告</w:t>
      </w:r>
    </w:p>
    <w:p>
      <w:pPr>
        <w:shd w:val="solid" w:color="FFFFFF" w:fill="auto"/>
        <w:autoSpaceDN w:val="0"/>
        <w:spacing w:line="580" w:lineRule="exact"/>
        <w:jc w:val="center"/>
        <w:rPr>
          <w:rFonts w:ascii="宋体"/>
          <w:b/>
          <w:bCs/>
          <w:sz w:val="32"/>
          <w:szCs w:val="32"/>
          <w:shd w:val="clear" w:color="auto" w:fill="FFFFFF"/>
        </w:rPr>
      </w:pPr>
    </w:p>
    <w:p>
      <w:pPr>
        <w:spacing w:line="580" w:lineRule="exact"/>
        <w:ind w:firstLineChars="200" w:firstLine="640"/>
        <w:rPr>
          <w:rFonts w:eastAsia="方正仿宋_GBK"/>
          <w:sz w:val="32"/>
          <w:szCs w:val="32"/>
          <w:shd w:val="clear" w:color="auto" w:fill="FFFFFF"/>
        </w:rPr>
      </w:pPr>
      <w:r>
        <w:rPr>
          <w:rFonts w:eastAsia="方正仿宋_GBK"/>
          <w:sz w:val="32"/>
          <w:szCs w:val="32"/>
          <w:shd w:val="clear" w:color="auto" w:fill="FFFFFF"/>
        </w:rPr>
        <w:t>根据公务员录用工作有关规定，现就2019年青岛海关录用公务员面试有关事宜通知如下：</w:t>
      </w:r>
    </w:p>
    <w:p>
      <w:pPr>
        <w:shd w:val="solid" w:color="FFFFFF" w:fill="auto"/>
        <w:autoSpaceDN w:val="0"/>
        <w:spacing w:line="594" w:lineRule="exact"/>
        <w:ind w:left="1363" w:hanging="720"/>
        <w:rPr>
          <w:rFonts w:eastAsia="方正黑体_GBK"/>
          <w:sz w:val="32"/>
          <w:szCs w:val="32"/>
          <w:shd w:val="clear" w:color="auto" w:fill="FFFFFF"/>
        </w:rPr>
      </w:pPr>
      <w:r>
        <w:rPr>
          <w:rFonts w:eastAsia="方正黑体_GBK"/>
          <w:sz w:val="32"/>
          <w:szCs w:val="32"/>
          <w:shd w:val="clear" w:color="auto" w:fill="FFFFFF"/>
        </w:rPr>
        <w:t>一、面试分数线及进入面试人员名单</w:t>
      </w:r>
    </w:p>
    <w:tbl>
      <w:tblPr>
        <w:jc w:val="left"/>
        <w:tblInd w:w="93" w:type="dxa"/>
        <w:tblW w:w="809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431"/>
        <w:gridCol w:w="986"/>
        <w:gridCol w:w="993"/>
        <w:gridCol w:w="1842"/>
        <w:gridCol w:w="993"/>
        <w:gridCol w:w="850"/>
      </w:tblGrid>
      <w:tr>
        <w:trPr>
          <w:trHeight w:val="705"/>
        </w:trPr>
        <w:tc>
          <w:tcPr>
            <w:tcW w:w="2431" w:type="dxa"/>
            <w:tcBorders>
              <w:top w:val="single" w:sz="4" w:space="0" w:color="auto"/>
              <w:left w:val="single" w:sz="4" w:space="0" w:color="auto"/>
              <w:bottom w:val="single" w:sz="4" w:space="0" w:color="auto"/>
              <w:right w:val="single" w:sz="4" w:space="0" w:color="auto"/>
            </w:tcBorders>
            <w:shd w:val="clear" w:color="auto" w:fill="auto"/>
            <w:vAlign w:val="center"/>
          </w:tcPr>
          <w:p>
            <w:pPr>
              <w:widowControl/>
              <w:spacing w:line="360" w:lineRule="exact"/>
              <w:jc w:val="center"/>
              <w:rPr>
                <w:rFonts w:eastAsia="方正仿宋_GBK"/>
                <w:b/>
                <w:bCs/>
                <w:color w:val="000000"/>
                <w:kern w:val="0"/>
                <w:sz w:val="24"/>
                <w:szCs w:val="24"/>
              </w:rPr>
            </w:pPr>
            <w:r>
              <w:rPr>
                <w:rFonts w:eastAsia="方正仿宋_GBK"/>
                <w:b/>
                <w:bCs/>
                <w:color w:val="000000"/>
                <w:kern w:val="0"/>
                <w:sz w:val="24"/>
                <w:szCs w:val="24"/>
              </w:rPr>
              <w:t>职位名称及代码</w:t>
            </w:r>
          </w:p>
        </w:tc>
        <w:tc>
          <w:tcPr>
            <w:tcW w:w="986" w:type="dxa"/>
            <w:tcBorders>
              <w:top w:val="single" w:sz="4" w:space="0" w:color="auto"/>
              <w:left w:val="nil"/>
              <w:bottom w:val="single" w:sz="4" w:space="0" w:color="auto"/>
              <w:right w:val="single" w:sz="4" w:space="0" w:color="auto"/>
            </w:tcBorders>
            <w:shd w:val="clear" w:color="auto" w:fill="auto"/>
            <w:vAlign w:val="center"/>
          </w:tcPr>
          <w:p>
            <w:pPr>
              <w:widowControl/>
              <w:spacing w:line="360" w:lineRule="exact"/>
              <w:jc w:val="center"/>
              <w:rPr>
                <w:rFonts w:eastAsia="方正仿宋_GBK"/>
                <w:b/>
                <w:bCs/>
                <w:color w:val="000000"/>
                <w:kern w:val="0"/>
                <w:sz w:val="24"/>
                <w:szCs w:val="24"/>
              </w:rPr>
            </w:pPr>
            <w:r>
              <w:rPr>
                <w:rFonts w:eastAsia="方正仿宋_GBK"/>
                <w:b/>
                <w:bCs/>
                <w:color w:val="000000"/>
                <w:kern w:val="0"/>
                <w:sz w:val="24"/>
                <w:szCs w:val="24"/>
              </w:rPr>
              <w:t>面试分数线</w:t>
            </w:r>
          </w:p>
        </w:tc>
        <w:tc>
          <w:tcPr>
            <w:tcW w:w="993" w:type="dxa"/>
            <w:tcBorders>
              <w:top w:val="single" w:sz="4" w:space="0" w:color="auto"/>
              <w:left w:val="nil"/>
              <w:bottom w:val="single" w:sz="4" w:space="0" w:color="auto"/>
              <w:right w:val="single" w:sz="4" w:space="0" w:color="auto"/>
            </w:tcBorders>
            <w:shd w:val="clear" w:color="auto" w:fill="auto"/>
            <w:vAlign w:val="center"/>
          </w:tcPr>
          <w:p>
            <w:pPr>
              <w:widowControl/>
              <w:spacing w:line="360" w:lineRule="exact"/>
              <w:jc w:val="center"/>
              <w:rPr>
                <w:rFonts w:eastAsia="方正仿宋_GBK"/>
                <w:b/>
                <w:bCs/>
                <w:color w:val="000000"/>
                <w:kern w:val="0"/>
                <w:sz w:val="24"/>
                <w:szCs w:val="24"/>
              </w:rPr>
            </w:pPr>
            <w:r>
              <w:rPr>
                <w:rFonts w:eastAsia="方正仿宋_GBK"/>
                <w:b/>
                <w:bCs/>
                <w:color w:val="000000"/>
                <w:kern w:val="0"/>
                <w:sz w:val="24"/>
                <w:szCs w:val="24"/>
              </w:rPr>
              <w:t>姓名</w:t>
            </w:r>
          </w:p>
        </w:tc>
        <w:tc>
          <w:tcPr>
            <w:tcW w:w="1842" w:type="dxa"/>
            <w:tcBorders>
              <w:top w:val="single" w:sz="4" w:space="0" w:color="auto"/>
              <w:left w:val="nil"/>
              <w:bottom w:val="single" w:sz="4" w:space="0" w:color="auto"/>
              <w:right w:val="single" w:sz="4" w:space="0" w:color="auto"/>
            </w:tcBorders>
            <w:shd w:val="clear" w:color="auto" w:fill="auto"/>
            <w:vAlign w:val="center"/>
          </w:tcPr>
          <w:p>
            <w:pPr>
              <w:widowControl/>
              <w:spacing w:line="360" w:lineRule="exact"/>
              <w:jc w:val="center"/>
              <w:rPr>
                <w:rFonts w:eastAsia="方正仿宋_GBK"/>
                <w:b/>
                <w:bCs/>
                <w:color w:val="000000"/>
                <w:kern w:val="0"/>
                <w:sz w:val="24"/>
                <w:szCs w:val="24"/>
              </w:rPr>
            </w:pPr>
            <w:r>
              <w:rPr>
                <w:rFonts w:eastAsia="方正仿宋_GBK"/>
                <w:b/>
                <w:bCs/>
                <w:color w:val="000000"/>
                <w:kern w:val="0"/>
                <w:sz w:val="24"/>
                <w:szCs w:val="24"/>
              </w:rPr>
              <w:t>准考证号</w:t>
            </w:r>
          </w:p>
        </w:tc>
        <w:tc>
          <w:tcPr>
            <w:tcW w:w="993" w:type="dxa"/>
            <w:tcBorders>
              <w:top w:val="single" w:sz="4" w:space="0" w:color="auto"/>
              <w:left w:val="nil"/>
              <w:bottom w:val="single" w:sz="4" w:space="0" w:color="auto"/>
              <w:right w:val="single" w:sz="4" w:space="0" w:color="auto"/>
            </w:tcBorders>
            <w:shd w:val="clear" w:color="auto" w:fill="auto"/>
            <w:vAlign w:val="center"/>
          </w:tcPr>
          <w:p>
            <w:pPr>
              <w:widowControl/>
              <w:spacing w:line="360" w:lineRule="exact"/>
              <w:jc w:val="center"/>
              <w:rPr>
                <w:rFonts w:eastAsia="方正仿宋_GBK"/>
                <w:b/>
                <w:bCs/>
                <w:color w:val="000000"/>
                <w:kern w:val="0"/>
                <w:sz w:val="24"/>
                <w:szCs w:val="24"/>
              </w:rPr>
            </w:pPr>
            <w:r>
              <w:rPr>
                <w:rFonts w:eastAsia="方正仿宋_GBK"/>
                <w:b/>
                <w:bCs/>
                <w:color w:val="000000"/>
                <w:kern w:val="0"/>
                <w:sz w:val="24"/>
                <w:szCs w:val="24"/>
              </w:rPr>
              <w:t>面试时间</w:t>
            </w:r>
          </w:p>
        </w:tc>
        <w:tc>
          <w:tcPr>
            <w:tcW w:w="850" w:type="dxa"/>
            <w:tcBorders>
              <w:top w:val="single" w:sz="4" w:space="0" w:color="auto"/>
              <w:left w:val="nil"/>
              <w:bottom w:val="single" w:sz="4" w:space="0" w:color="auto"/>
              <w:right w:val="single" w:sz="4" w:space="0" w:color="auto"/>
            </w:tcBorders>
            <w:shd w:val="clear" w:color="auto" w:fill="auto"/>
            <w:vAlign w:val="center"/>
          </w:tcPr>
          <w:p>
            <w:pPr>
              <w:widowControl/>
              <w:spacing w:line="360" w:lineRule="exact"/>
              <w:jc w:val="center"/>
              <w:rPr>
                <w:rFonts w:eastAsia="方正仿宋_GBK"/>
                <w:b/>
                <w:bCs/>
                <w:color w:val="000000"/>
                <w:kern w:val="0"/>
                <w:sz w:val="24"/>
                <w:szCs w:val="24"/>
              </w:rPr>
            </w:pPr>
            <w:r>
              <w:rPr>
                <w:rFonts w:eastAsia="方正仿宋_GBK"/>
                <w:b/>
                <w:bCs/>
                <w:color w:val="000000"/>
                <w:kern w:val="0"/>
                <w:sz w:val="24"/>
                <w:szCs w:val="24"/>
              </w:rPr>
              <w:t>备注</w:t>
            </w:r>
          </w:p>
        </w:tc>
      </w:tr>
      <w:tr>
        <w:trPr>
          <w:trHeight w:val="270"/>
        </w:trPr>
        <w:tc>
          <w:tcPr>
            <w:tcW w:w="243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eastAsia="方正仿宋_GBK"/>
                <w:color w:val="000000"/>
                <w:kern w:val="0"/>
                <w:sz w:val="22"/>
                <w:szCs w:val="22"/>
              </w:rPr>
            </w:pPr>
            <w:r>
              <w:rPr>
                <w:rFonts w:eastAsia="方正仿宋_GBK"/>
                <w:color w:val="000000"/>
                <w:kern w:val="0"/>
                <w:sz w:val="22"/>
                <w:szCs w:val="22"/>
              </w:rPr>
              <w:t>流亭机场海关法制工作</w:t>
              <w:br/>
              <w:t>（300110001001）</w:t>
            </w:r>
          </w:p>
        </w:tc>
        <w:tc>
          <w:tcPr>
            <w:tcW w:w="986" w:type="dxa"/>
            <w:vMerge w:val="restart"/>
            <w:tcBorders>
              <w:top w:val="nil"/>
              <w:left w:val="nil"/>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118.10</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李纪荣</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12923702110926</w:t>
            </w:r>
          </w:p>
        </w:tc>
        <w:tc>
          <w:tcPr>
            <w:tcW w:w="993" w:type="dxa"/>
            <w:vMerge w:val="restart"/>
            <w:tcBorders>
              <w:top w:val="nil"/>
              <w:left w:val="single" w:sz="4" w:space="0" w:color="auto"/>
              <w:bottom w:val="single" w:sz="4" w:space="0" w:color="000000"/>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2月</w:t>
            </w:r>
          </w:p>
          <w:p>
            <w:pPr>
              <w:widowControl/>
              <w:jc w:val="center"/>
              <w:rPr>
                <w:rFonts w:eastAsia="方正仿宋_GBK"/>
                <w:color w:val="000000"/>
                <w:kern w:val="0"/>
                <w:sz w:val="22"/>
                <w:szCs w:val="22"/>
              </w:rPr>
            </w:pPr>
            <w:r>
              <w:rPr>
                <w:rFonts w:eastAsia="方正仿宋_GBK"/>
                <w:color w:val="000000"/>
                <w:kern w:val="0"/>
                <w:sz w:val="22"/>
                <w:szCs w:val="22"/>
              </w:rPr>
              <w:t>25日</w:t>
            </w:r>
          </w:p>
        </w:tc>
        <w:tc>
          <w:tcPr>
            <w:tcW w:w="850" w:type="dxa"/>
            <w:vMerge w:val="restart"/>
            <w:tcBorders>
              <w:top w:val="nil"/>
              <w:left w:val="single" w:sz="4" w:space="0" w:color="auto"/>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王锦秋</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12923702111110</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bottom w:val="single" w:sz="4" w:space="0" w:color="auto"/>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张亚楠</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12923702163003</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eastAsia="方正仿宋_GBK"/>
                <w:color w:val="000000"/>
                <w:kern w:val="0"/>
                <w:sz w:val="22"/>
                <w:szCs w:val="22"/>
              </w:rPr>
            </w:pPr>
            <w:r>
              <w:rPr>
                <w:rFonts w:eastAsia="方正仿宋_GBK"/>
                <w:color w:val="000000"/>
                <w:kern w:val="0"/>
                <w:sz w:val="22"/>
                <w:szCs w:val="22"/>
              </w:rPr>
              <w:t>流亭机场海关旅检工作</w:t>
              <w:br/>
              <w:t>（300129001001）</w:t>
            </w:r>
          </w:p>
        </w:tc>
        <w:tc>
          <w:tcPr>
            <w:tcW w:w="986" w:type="dxa"/>
            <w:vMerge w:val="restart"/>
            <w:tcBorders>
              <w:top w:val="nil"/>
              <w:left w:val="nil"/>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139.30</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郝静雅</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12923702173404</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张雅君</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12923702173425</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bottom w:val="single" w:sz="4" w:space="0" w:color="auto"/>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李玉洁</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12923706041803</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eastAsia="方正仿宋_GBK"/>
                <w:color w:val="000000"/>
                <w:kern w:val="0"/>
                <w:sz w:val="22"/>
                <w:szCs w:val="22"/>
              </w:rPr>
            </w:pPr>
            <w:r>
              <w:rPr>
                <w:rFonts w:eastAsia="方正仿宋_GBK"/>
                <w:color w:val="000000"/>
                <w:kern w:val="0"/>
                <w:sz w:val="22"/>
                <w:szCs w:val="22"/>
              </w:rPr>
              <w:t>流亭机场海关监管工作</w:t>
              <w:br/>
              <w:t>（300110001002）</w:t>
            </w:r>
          </w:p>
        </w:tc>
        <w:tc>
          <w:tcPr>
            <w:tcW w:w="986" w:type="dxa"/>
            <w:vMerge w:val="restart"/>
            <w:tcBorders>
              <w:top w:val="nil"/>
              <w:left w:val="nil"/>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133.90</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刘晓莉</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12923702101727</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王晓宇</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12923702120424</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bottom w:val="single" w:sz="4" w:space="0" w:color="auto"/>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刘起</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12925100120106</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eastAsia="方正仿宋_GBK"/>
                <w:color w:val="000000"/>
                <w:kern w:val="0"/>
                <w:sz w:val="22"/>
                <w:szCs w:val="22"/>
              </w:rPr>
            </w:pPr>
            <w:r>
              <w:rPr>
                <w:rFonts w:eastAsia="方正仿宋_GBK"/>
                <w:color w:val="000000"/>
                <w:kern w:val="0"/>
                <w:sz w:val="22"/>
                <w:szCs w:val="22"/>
              </w:rPr>
              <w:t>驻即墨办事处稽查工作</w:t>
              <w:br/>
              <w:t>（300110002001）</w:t>
            </w:r>
          </w:p>
        </w:tc>
        <w:tc>
          <w:tcPr>
            <w:tcW w:w="986" w:type="dxa"/>
            <w:vMerge w:val="restart"/>
            <w:tcBorders>
              <w:top w:val="nil"/>
              <w:left w:val="nil"/>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137.10</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王蓉蓉</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12923702131414</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刘晓</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12923702163310</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bottom w:val="single" w:sz="4" w:space="0" w:color="auto"/>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朱林堃</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12923703120826</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eastAsia="方正仿宋_GBK"/>
                <w:color w:val="000000"/>
                <w:kern w:val="0"/>
                <w:sz w:val="22"/>
                <w:szCs w:val="22"/>
              </w:rPr>
            </w:pPr>
            <w:r>
              <w:rPr>
                <w:rFonts w:eastAsia="方正仿宋_GBK"/>
                <w:color w:val="000000"/>
                <w:kern w:val="0"/>
                <w:sz w:val="22"/>
                <w:szCs w:val="22"/>
              </w:rPr>
              <w:t>驻即墨办事处监管工作</w:t>
              <w:br/>
              <w:t>（300110002002）</w:t>
            </w:r>
          </w:p>
        </w:tc>
        <w:tc>
          <w:tcPr>
            <w:tcW w:w="986" w:type="dxa"/>
            <w:vMerge w:val="restart"/>
            <w:tcBorders>
              <w:top w:val="nil"/>
              <w:left w:val="nil"/>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126.30</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葛孚瑢</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12923702160219</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王会杰</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12923702174627</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bottom w:val="single" w:sz="4" w:space="0" w:color="auto"/>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王曦</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12926101103415</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eastAsia="方正仿宋_GBK"/>
                <w:color w:val="000000"/>
                <w:kern w:val="0"/>
                <w:sz w:val="22"/>
                <w:szCs w:val="22"/>
              </w:rPr>
            </w:pPr>
            <w:r>
              <w:rPr>
                <w:rFonts w:eastAsia="方正仿宋_GBK"/>
                <w:color w:val="000000"/>
                <w:kern w:val="0"/>
                <w:sz w:val="22"/>
                <w:szCs w:val="22"/>
              </w:rPr>
              <w:t>董家口港海关技术工作</w:t>
              <w:br/>
              <w:t>（300110003001）</w:t>
            </w:r>
          </w:p>
        </w:tc>
        <w:tc>
          <w:tcPr>
            <w:tcW w:w="986" w:type="dxa"/>
            <w:vMerge w:val="restart"/>
            <w:tcBorders>
              <w:top w:val="nil"/>
              <w:left w:val="nil"/>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132.70</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刘小暄</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12923702071618</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刘天阳</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12923702141024</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bottom w:val="single" w:sz="4" w:space="0" w:color="auto"/>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郑文婷</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12923709033518</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eastAsia="方正仿宋_GBK"/>
                <w:color w:val="000000"/>
                <w:kern w:val="0"/>
                <w:sz w:val="22"/>
                <w:szCs w:val="22"/>
              </w:rPr>
            </w:pPr>
            <w:r>
              <w:rPr>
                <w:rFonts w:eastAsia="方正仿宋_GBK"/>
                <w:color w:val="000000"/>
                <w:kern w:val="0"/>
                <w:sz w:val="22"/>
                <w:szCs w:val="22"/>
              </w:rPr>
              <w:t>董家口港海关监管工作</w:t>
              <w:br/>
              <w:t>（300110003002）</w:t>
            </w:r>
          </w:p>
        </w:tc>
        <w:tc>
          <w:tcPr>
            <w:tcW w:w="986" w:type="dxa"/>
            <w:vMerge w:val="restart"/>
            <w:tcBorders>
              <w:top w:val="nil"/>
              <w:left w:val="nil"/>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130.40</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万学强</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12923401166108</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肖鹏</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12923701260525</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bottom w:val="single" w:sz="4" w:space="0" w:color="auto"/>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杨鸣宇</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12923702151212</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eastAsia="方正仿宋_GBK"/>
                <w:color w:val="000000"/>
                <w:kern w:val="0"/>
                <w:sz w:val="22"/>
                <w:szCs w:val="22"/>
              </w:rPr>
            </w:pPr>
            <w:r>
              <w:rPr>
                <w:rFonts w:eastAsia="方正仿宋_GBK"/>
                <w:color w:val="000000"/>
                <w:kern w:val="0"/>
                <w:sz w:val="22"/>
                <w:szCs w:val="22"/>
              </w:rPr>
              <w:t>黄岛海关缉私分局侦查工作</w:t>
              <w:br/>
              <w:t>（300130005001）</w:t>
            </w:r>
          </w:p>
        </w:tc>
        <w:tc>
          <w:tcPr>
            <w:tcW w:w="986" w:type="dxa"/>
            <w:vMerge w:val="restart"/>
            <w:tcBorders>
              <w:top w:val="nil"/>
              <w:left w:val="nil"/>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51.07</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田雨鑫</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12922201061930</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葛婷月</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12922201070604</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bottom w:val="single" w:sz="4" w:space="0" w:color="auto"/>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黄龙</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12922201101901</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val="restart"/>
            <w:tcBorders>
              <w:top w:val="nil"/>
              <w:left w:val="single" w:sz="4" w:space="0" w:color="auto"/>
              <w:bottom w:val="single" w:sz="4" w:space="0" w:color="auto"/>
              <w:right w:val="single" w:sz="4" w:space="0" w:color="auto"/>
            </w:tcBorders>
            <w:shd w:val="clear" w:color="auto" w:fill="auto"/>
            <w:vAlign w:val="center"/>
          </w:tcPr>
          <w:p>
            <w:pPr>
              <w:widowControl/>
              <w:jc w:val="center"/>
              <w:rPr>
                <w:rFonts w:eastAsia="方正仿宋_GBK"/>
                <w:color w:val="000000"/>
                <w:kern w:val="0"/>
                <w:sz w:val="22"/>
                <w:szCs w:val="22"/>
              </w:rPr>
            </w:pPr>
            <w:r>
              <w:rPr>
                <w:rFonts w:eastAsia="方正仿宋_GBK"/>
                <w:color w:val="000000"/>
                <w:kern w:val="0"/>
                <w:sz w:val="22"/>
                <w:szCs w:val="22"/>
              </w:rPr>
              <w:t>隶属海关海关业务</w:t>
              <w:br/>
              <w:t>（300110004001）</w:t>
            </w:r>
          </w:p>
        </w:tc>
        <w:tc>
          <w:tcPr>
            <w:tcW w:w="986" w:type="dxa"/>
            <w:vMerge w:val="restart"/>
            <w:tcBorders>
              <w:top w:val="nil"/>
              <w:left w:val="nil"/>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111.40</w:t>
            </w: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李玉凡</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12921105221704</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程璐</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12921111013310</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魏世同</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12923101021026</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王天泽</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12923101021130</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王宁</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12923101051810</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李辰洋</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12923101060816</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王得同</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12923101092120</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高静琦</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12923101101316</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丁斌</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12923101111025</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高新永</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12923101171605</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李轩</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12923701221821</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r>
        <w:trPr>
          <w:trHeight w:val="270"/>
        </w:trPr>
        <w:tc>
          <w:tcPr>
            <w:tcW w:w="2431" w:type="dxa"/>
            <w:vMerge/>
            <w:tcBorders>
              <w:top w:val="nil"/>
              <w:left w:val="single" w:sz="4" w:space="0" w:color="auto"/>
              <w:bottom w:val="single" w:sz="4" w:space="0" w:color="auto"/>
              <w:right w:val="single" w:sz="4" w:space="0" w:color="auto"/>
            </w:tcBorders>
            <w:vAlign w:val="center"/>
          </w:tcPr>
          <w:p/>
        </w:tc>
        <w:tc>
          <w:tcPr>
            <w:tcW w:w="986" w:type="dxa"/>
            <w:vMerge/>
            <w:tcBorders>
              <w:left w:val="nil"/>
              <w:bottom w:val="single" w:sz="4" w:space="0" w:color="auto"/>
              <w:right w:val="single" w:sz="4" w:space="0" w:color="auto"/>
            </w:tcBorders>
            <w:shd w:val="clear" w:color="auto" w:fill="auto"/>
            <w:noWrap/>
            <w:vAlign w:val="center"/>
          </w:tcPr>
          <w:p/>
        </w:tc>
        <w:tc>
          <w:tcPr>
            <w:tcW w:w="993"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丛梦佳</w:t>
            </w:r>
          </w:p>
        </w:tc>
        <w:tc>
          <w:tcPr>
            <w:tcW w:w="1842" w:type="dxa"/>
            <w:tcBorders>
              <w:top w:val="nil"/>
              <w:left w:val="nil"/>
              <w:bottom w:val="single" w:sz="4" w:space="0" w:color="auto"/>
              <w:right w:val="single" w:sz="4" w:space="0" w:color="auto"/>
            </w:tcBorders>
            <w:shd w:val="clear" w:color="auto" w:fill="auto"/>
            <w:noWrap/>
            <w:vAlign w:val="center"/>
          </w:tcPr>
          <w:p>
            <w:pPr>
              <w:widowControl/>
              <w:jc w:val="center"/>
              <w:rPr>
                <w:rFonts w:eastAsia="方正仿宋_GBK"/>
                <w:color w:val="000000"/>
                <w:kern w:val="0"/>
                <w:sz w:val="22"/>
                <w:szCs w:val="22"/>
              </w:rPr>
            </w:pPr>
            <w:r>
              <w:rPr>
                <w:rFonts w:eastAsia="方正仿宋_GBK"/>
                <w:color w:val="000000"/>
                <w:kern w:val="0"/>
                <w:sz w:val="22"/>
                <w:szCs w:val="22"/>
              </w:rPr>
              <w:t>12923706032511</w:t>
            </w:r>
          </w:p>
        </w:tc>
        <w:tc>
          <w:tcPr>
            <w:tcW w:w="993" w:type="dxa"/>
            <w:vMerge/>
            <w:tcBorders>
              <w:top w:val="nil"/>
              <w:left w:val="single" w:sz="4" w:space="0" w:color="auto"/>
              <w:bottom w:val="single" w:sz="4" w:space="0" w:color="000000"/>
              <w:right w:val="single" w:sz="4" w:space="0" w:color="auto"/>
            </w:tcBorders>
            <w:vAlign w:val="center"/>
          </w:tcPr>
          <w:p/>
        </w:tc>
        <w:tc>
          <w:tcPr>
            <w:tcW w:w="850" w:type="dxa"/>
            <w:vMerge/>
            <w:tcBorders>
              <w:top w:val="nil"/>
              <w:left w:val="single" w:sz="4" w:space="0" w:color="auto"/>
              <w:bottom w:val="single" w:sz="4" w:space="0" w:color="auto"/>
              <w:right w:val="single" w:sz="4" w:space="0" w:color="auto"/>
            </w:tcBorders>
            <w:vAlign w:val="center"/>
          </w:tcPr>
          <w:p/>
        </w:tc>
      </w:tr>
    </w:tbl>
    <w:p>
      <w:pPr>
        <w:shd w:val="solid" w:color="FFFFFF" w:fill="auto"/>
        <w:autoSpaceDN w:val="0"/>
        <w:spacing w:line="580" w:lineRule="exact"/>
        <w:ind w:firstLineChars="200" w:firstLine="640"/>
        <w:rPr>
          <w:rFonts w:eastAsia="方正仿宋_GBK"/>
          <w:sz w:val="32"/>
          <w:szCs w:val="32"/>
          <w:shd w:val="clear" w:color="auto" w:fill="FFFFFF"/>
        </w:rPr>
      </w:pPr>
      <w:r>
        <w:rPr>
          <w:rFonts w:eastAsia="方正仿宋_GBK"/>
          <w:sz w:val="32"/>
          <w:szCs w:val="32"/>
          <w:shd w:val="clear" w:color="auto" w:fill="FFFFFF"/>
        </w:rPr>
        <w:t>以上无递补、调剂人员，同一职位考生按准考证号排列。</w:t>
      </w:r>
    </w:p>
    <w:p>
      <w:pPr>
        <w:shd w:val="solid" w:color="FFFFFF" w:fill="auto"/>
        <w:autoSpaceDN w:val="0"/>
        <w:spacing w:line="580" w:lineRule="exact"/>
        <w:ind w:firstLine="643"/>
        <w:rPr>
          <w:rFonts w:eastAsia="方正黑体_GBK"/>
          <w:sz w:val="32"/>
          <w:szCs w:val="32"/>
          <w:shd w:val="clear" w:color="auto" w:fill="FFFFFF"/>
        </w:rPr>
      </w:pPr>
      <w:r>
        <w:rPr>
          <w:rFonts w:eastAsia="方正黑体_GBK"/>
          <w:sz w:val="32"/>
          <w:szCs w:val="32"/>
          <w:shd w:val="clear" w:color="auto" w:fill="FFFFFF"/>
        </w:rPr>
        <w:t>二、面试确认</w:t>
      </w:r>
    </w:p>
    <w:p>
      <w:pPr>
        <w:spacing w:line="580" w:lineRule="exact"/>
        <w:ind w:firstLineChars="200" w:firstLine="640"/>
        <w:rPr>
          <w:rFonts w:eastAsia="方正仿宋_GBK"/>
          <w:sz w:val="32"/>
          <w:szCs w:val="32"/>
          <w:shd w:val="clear" w:color="auto" w:fill="FFFFFF"/>
        </w:rPr>
      </w:pPr>
      <w:r>
        <w:rPr>
          <w:rFonts w:eastAsia="方正仿宋_GBK"/>
          <w:sz w:val="32"/>
          <w:szCs w:val="32"/>
          <w:shd w:val="clear" w:color="auto" w:fill="FFFFFF"/>
        </w:rPr>
        <w:t>请进入面试的考生于2019年2月3日24时前确认是否参加面试，确认方式为电子邮件。要求如下：</w:t>
      </w:r>
    </w:p>
    <w:p>
      <w:pPr>
        <w:spacing w:line="580" w:lineRule="exact"/>
        <w:rPr>
          <w:rFonts w:eastAsia="方正仿宋_GBK"/>
          <w:sz w:val="32"/>
          <w:szCs w:val="32"/>
          <w:u w:val="single"/>
          <w:highlight w:val="yellow"/>
        </w:rPr>
      </w:pPr>
      <w:r>
        <w:rPr>
          <w:rFonts w:eastAsia="方正仿宋_GBK"/>
          <w:sz w:val="32"/>
          <w:szCs w:val="32"/>
          <w:shd w:val="clear" w:color="auto" w:fill="FFFFFF"/>
        </w:rPr>
        <w:t>　　1. 发送电子邮件至qdhgrsc@163.com。</w:t>
      </w:r>
    </w:p>
    <w:p>
      <w:pPr>
        <w:pStyle w:val="20"/>
        <w:spacing w:before="0" w:beforeAutospacing="0" w:after="0" w:afterAutospacing="0" w:line="580" w:lineRule="exact"/>
        <w:jc w:val="both"/>
        <w:rPr>
          <w:rFonts w:ascii="Times New Roman" w:eastAsia="方正仿宋_GBK" w:cs="Times New Roman" w:hAnsi="Times New Roman"/>
          <w:b/>
          <w:sz w:val="32"/>
          <w:szCs w:val="32"/>
          <w:shd w:val="clear" w:color="auto" w:fill="FFFFFF"/>
        </w:rPr>
      </w:pPr>
      <w:r>
        <w:rPr>
          <w:rFonts w:ascii="Times New Roman" w:eastAsia="方正仿宋_GBK" w:cs="Times New Roman" w:hAnsi="Times New Roman"/>
          <w:sz w:val="32"/>
          <w:szCs w:val="32"/>
          <w:shd w:val="clear" w:color="auto" w:fill="FFFFFF"/>
        </w:rPr>
        <w:t>　　2. 电子邮件标题统一写成“XXX确认参加青岛海关XX职位面试”</w:t>
      </w:r>
      <w:r>
        <w:rPr>
          <w:rFonts w:ascii="Times New Roman" w:eastAsia="方正仿宋_GBK" w:cs="Times New Roman" w:hAnsi="Times New Roman"/>
          <w:b/>
          <w:sz w:val="32"/>
          <w:szCs w:val="32"/>
          <w:shd w:val="clear" w:color="auto" w:fill="FFFFFF"/>
        </w:rPr>
        <w:t>。</w:t>
      </w:r>
      <w:r>
        <w:rPr>
          <w:rFonts w:ascii="Times New Roman" w:eastAsia="方正仿宋_GBK" w:cs="Times New Roman" w:hAnsi="Times New Roman"/>
          <w:sz w:val="32"/>
          <w:szCs w:val="32"/>
          <w:shd w:val="clear" w:color="auto" w:fill="FFFFFF"/>
        </w:rPr>
        <w:t>邮件正文请注明：姓名、手机号、身份证号、准考证号、报考用人司局、报考职位名称和笔试总成绩、是否参加面试。</w:t>
      </w:r>
      <w:r>
        <w:rPr>
          <w:rFonts w:ascii="Times New Roman" w:eastAsia="方正仿宋_GBK" w:cs="Times New Roman" w:hAnsi="Times New Roman"/>
          <w:b/>
          <w:sz w:val="32"/>
          <w:szCs w:val="32"/>
          <w:shd w:val="clear" w:color="auto" w:fill="FFFFFF"/>
        </w:rPr>
        <w:t>报名时填报的各项信息尤其是联系地址、联系电话、电子邮箱等联系方式如有变化，请务必在邮件正文中注明。</w:t>
      </w:r>
    </w:p>
    <w:p>
      <w:pPr>
        <w:pStyle w:val="20"/>
        <w:spacing w:before="0" w:beforeAutospacing="0" w:after="0" w:afterAutospacing="0" w:line="580" w:lineRule="exact"/>
        <w:ind w:firstLineChars="200" w:firstLine="640"/>
        <w:jc w:val="both"/>
        <w:rPr>
          <w:rFonts w:ascii="Times New Roman" w:eastAsia="方正仿宋_GBK" w:cs="Times New Roman" w:hAnsi="Times New Roman"/>
          <w:color w:val="545454"/>
        </w:rPr>
      </w:pPr>
      <w:r>
        <w:rPr>
          <w:rFonts w:ascii="Times New Roman" w:eastAsia="方正仿宋_GBK" w:cs="Times New Roman" w:hAnsi="Times New Roman"/>
          <w:kern w:val="2"/>
          <w:sz w:val="32"/>
          <w:szCs w:val="32"/>
          <w:shd w:val="clear" w:color="auto" w:fill="FFFFFF"/>
        </w:rPr>
        <w:t>3．邮件中同时附上报名登记表、报名推荐表的电子文本，放于同一个word文档中，不要使用扫描件，在电子表格对应位置粘贴一寸免冠数码照片，文本标题格式：“××（报考用人司局）××（报考职位名称）××（考生姓名）”</w:t>
      </w:r>
      <w:r>
        <w:rPr>
          <w:rFonts w:ascii="Times New Roman" w:eastAsia="方正仿宋_GBK" w:cs="Times New Roman" w:hAnsi="Times New Roman"/>
          <w:color w:val="545454"/>
          <w:sz w:val="32"/>
          <w:szCs w:val="32"/>
        </w:rPr>
        <w:t>。</w:t>
      </w:r>
    </w:p>
    <w:p>
      <w:pPr>
        <w:spacing w:line="580" w:lineRule="exact"/>
        <w:rPr>
          <w:rFonts w:eastAsia="方正仿宋_GBK"/>
          <w:b/>
          <w:sz w:val="32"/>
          <w:szCs w:val="32"/>
          <w:shd w:val="clear" w:color="auto" w:fill="FFFFFF"/>
        </w:rPr>
      </w:pPr>
      <w:r>
        <w:rPr>
          <w:rFonts w:eastAsia="方正仿宋_GBK"/>
          <w:b/>
          <w:sz w:val="32"/>
          <w:szCs w:val="32"/>
          <w:shd w:val="clear" w:color="auto" w:fill="FFFFFF"/>
        </w:rPr>
        <w:t>　</w:t>
      </w:r>
      <w:r>
        <w:rPr>
          <w:rFonts w:eastAsia="方正仿宋_GBK"/>
          <w:sz w:val="32"/>
          <w:szCs w:val="32"/>
          <w:shd w:val="clear" w:color="auto" w:fill="FFFFFF"/>
        </w:rPr>
        <w:t xml:space="preserve">　4. </w:t>
      </w:r>
      <w:r>
        <w:rPr>
          <w:rFonts w:eastAsia="方正仿宋_GBK"/>
          <w:b/>
          <w:sz w:val="32"/>
          <w:szCs w:val="32"/>
          <w:shd w:val="clear" w:color="auto" w:fill="FFFFFF"/>
        </w:rPr>
        <w:t>逾期未确认的，视为自动放弃，不再进入面试程序。</w:t>
      </w:r>
    </w:p>
    <w:p>
      <w:pPr>
        <w:shd w:val="solid" w:color="FFFFFF" w:fill="auto"/>
        <w:autoSpaceDN w:val="0"/>
        <w:spacing w:line="580" w:lineRule="exact"/>
        <w:ind w:firstLine="640"/>
        <w:rPr>
          <w:rFonts w:eastAsia="方正黑体_GBK"/>
          <w:sz w:val="32"/>
          <w:shd w:val="clear" w:color="auto" w:fill="FFFFFF"/>
        </w:rPr>
      </w:pPr>
      <w:r>
        <w:rPr>
          <w:rFonts w:eastAsia="方正黑体_GBK"/>
          <w:sz w:val="32"/>
          <w:shd w:val="clear" w:color="auto" w:fill="FFFFFF"/>
        </w:rPr>
        <w:t>三、放弃面试的处理</w:t>
      </w:r>
    </w:p>
    <w:p>
      <w:pPr>
        <w:shd w:val="solid" w:color="FFFFFF" w:fill="auto"/>
        <w:autoSpaceDN w:val="0"/>
        <w:spacing w:line="580" w:lineRule="exact"/>
        <w:ind w:firstLine="640"/>
        <w:rPr>
          <w:rFonts w:eastAsia="方正仿宋_GBK"/>
          <w:b/>
          <w:sz w:val="32"/>
          <w:szCs w:val="32"/>
          <w:shd w:val="clear" w:color="auto" w:fill="FFFFFF"/>
        </w:rPr>
      </w:pPr>
      <w:r>
        <w:rPr>
          <w:rFonts w:eastAsia="方正仿宋_GBK"/>
          <w:sz w:val="32"/>
          <w:szCs w:val="32"/>
          <w:shd w:val="clear" w:color="auto" w:fill="FFFFFF"/>
        </w:rPr>
        <w:t>放弃面试的考生</w:t>
      </w:r>
      <w:r>
        <w:rPr>
          <w:rFonts w:eastAsia="方正仿宋_GBK"/>
          <w:color w:val="545454"/>
          <w:sz w:val="32"/>
          <w:szCs w:val="32"/>
        </w:rPr>
        <w:t>必须</w:t>
      </w:r>
      <w:r>
        <w:rPr>
          <w:rFonts w:eastAsia="方正仿宋_GBK"/>
          <w:sz w:val="32"/>
          <w:szCs w:val="32"/>
          <w:shd w:val="clear" w:color="auto" w:fill="FFFFFF"/>
        </w:rPr>
        <w:t>在2019年2月18日</w:t>
      </w:r>
      <w:r>
        <w:rPr>
          <w:rFonts w:eastAsia="方正仿宋_GBK"/>
          <w:color w:val="545454"/>
          <w:sz w:val="32"/>
          <w:szCs w:val="32"/>
        </w:rPr>
        <w:t>前与我关联系（电话0532-80886591/6592），</w:t>
      </w:r>
      <w:r>
        <w:rPr>
          <w:rFonts w:eastAsia="方正仿宋_GBK"/>
          <w:sz w:val="32"/>
          <w:szCs w:val="32"/>
          <w:shd w:val="clear" w:color="auto" w:fill="FFFFFF"/>
        </w:rPr>
        <w:t>并填写《放弃公务员面试的声明》</w:t>
      </w:r>
      <w:r>
        <w:rPr>
          <w:rFonts w:eastAsia="方正仿宋_GBK"/>
          <w:b/>
          <w:sz w:val="32"/>
          <w:szCs w:val="32"/>
          <w:shd w:val="clear" w:color="auto" w:fill="FFFFFF"/>
        </w:rPr>
        <w:t>（</w:t>
      </w:r>
      <w:r>
        <w:rPr>
          <w:rFonts w:eastAsia="方正仿宋_GBK"/>
          <w:sz w:val="32"/>
          <w:szCs w:val="32"/>
          <w:shd w:val="clear" w:color="auto" w:fill="FFFFFF"/>
        </w:rPr>
        <w:t>将身份证正反面复印于同一张A4纸上，在该复印件上填写声明，并亲笔签名确认，</w:t>
      </w:r>
      <w:r>
        <w:rPr>
          <w:rFonts w:eastAsia="方正仿宋_GBK"/>
          <w:b/>
          <w:sz w:val="32"/>
          <w:szCs w:val="32"/>
          <w:shd w:val="clear" w:color="auto" w:fill="FFFFFF"/>
        </w:rPr>
        <w:t>详见附件1）</w:t>
      </w:r>
      <w:r>
        <w:rPr>
          <w:rFonts w:eastAsia="方正仿宋_GBK"/>
          <w:sz w:val="32"/>
          <w:szCs w:val="32"/>
          <w:shd w:val="clear" w:color="auto" w:fill="FFFFFF"/>
        </w:rPr>
        <w:t>，发送扫描件或照片至qdhgrsc@163.com。</w:t>
      </w:r>
      <w:r>
        <w:rPr>
          <w:rFonts w:eastAsia="方正仿宋_GBK"/>
          <w:b/>
          <w:sz w:val="32"/>
          <w:szCs w:val="32"/>
          <w:shd w:val="clear" w:color="auto" w:fill="FFFFFF"/>
        </w:rPr>
        <w:t>未在规定时间内填报放弃声明，又因个人原因不参加面试的，视情节将上报中央公务员主管部门记入诚信档案。</w:t>
      </w:r>
    </w:p>
    <w:p>
      <w:pPr>
        <w:shd w:val="solid" w:color="FFFFFF" w:fill="auto"/>
        <w:autoSpaceDN w:val="0"/>
        <w:spacing w:line="580" w:lineRule="exact"/>
        <w:ind w:firstLine="640"/>
        <w:rPr>
          <w:rFonts w:eastAsia="方正黑体_GBK"/>
          <w:sz w:val="32"/>
          <w:shd w:val="clear" w:color="auto" w:fill="FFFFFF"/>
        </w:rPr>
      </w:pPr>
      <w:r>
        <w:rPr>
          <w:rFonts w:eastAsia="方正黑体_GBK"/>
          <w:sz w:val="32"/>
          <w:shd w:val="clear" w:color="auto" w:fill="FFFFFF"/>
        </w:rPr>
        <w:t>四、寄送材料</w:t>
      </w:r>
    </w:p>
    <w:p>
      <w:pPr>
        <w:pStyle w:val="20"/>
        <w:spacing w:before="0" w:beforeAutospacing="0" w:after="0" w:afterAutospacing="0" w:line="580" w:lineRule="exact"/>
        <w:ind w:firstLineChars="200" w:firstLine="640"/>
        <w:jc w:val="both"/>
        <w:rPr>
          <w:rFonts w:ascii="Times New Roman" w:eastAsia="方正仿宋_GBK" w:cs="Times New Roman" w:hAnsi="Times New Roman"/>
          <w:color w:val="545454"/>
        </w:rPr>
      </w:pPr>
      <w:r>
        <w:rPr>
          <w:rFonts w:ascii="Times New Roman" w:eastAsia="方正仿宋_GBK" w:cs="Times New Roman" w:hAnsi="Times New Roman"/>
          <w:color w:val="545454"/>
          <w:sz w:val="32"/>
          <w:szCs w:val="32"/>
        </w:rPr>
        <w:t>参加面试的考生必须于</w:t>
      </w:r>
      <w:r>
        <w:rPr>
          <w:rFonts w:ascii="Times New Roman" w:eastAsia="方正仿宋_GBK" w:cs="Times New Roman" w:hAnsi="Times New Roman"/>
          <w:kern w:val="2"/>
          <w:sz w:val="32"/>
          <w:szCs w:val="32"/>
          <w:shd w:val="clear" w:color="auto" w:fill="FFFFFF"/>
        </w:rPr>
        <w:t>2019年2月15日</w:t>
      </w:r>
      <w:r>
        <w:rPr>
          <w:rFonts w:ascii="Times New Roman" w:eastAsia="方正仿宋_GBK" w:cs="Times New Roman" w:hAnsi="Times New Roman"/>
          <w:color w:val="545454"/>
          <w:sz w:val="32"/>
          <w:szCs w:val="32"/>
        </w:rPr>
        <w:t>前将以下材料以</w:t>
      </w:r>
      <w:r>
        <w:rPr>
          <w:rFonts w:ascii="Times New Roman" w:eastAsia="方正仿宋_GBK" w:cs="Times New Roman" w:hAnsi="Times New Roman"/>
          <w:b/>
          <w:color w:val="545454"/>
          <w:sz w:val="32"/>
          <w:szCs w:val="32"/>
        </w:rPr>
        <w:t>邮政特快专递方式（EMS）</w:t>
      </w:r>
      <w:r>
        <w:rPr>
          <w:rFonts w:ascii="Times New Roman" w:eastAsia="方正仿宋_GBK" w:cs="Times New Roman" w:hAnsi="Times New Roman"/>
          <w:color w:val="545454"/>
          <w:sz w:val="32"/>
          <w:szCs w:val="32"/>
        </w:rPr>
        <w:t>寄至青岛海关（以寄出邮戳为准；地址：山东省青岛市市南区中山路2号2105室青岛海关人事处；邮政编码：266001；联系电话：0532-80886591/6592）。</w:t>
      </w:r>
    </w:p>
    <w:p>
      <w:pPr>
        <w:widowControl/>
        <w:spacing w:line="580" w:lineRule="exact"/>
        <w:ind w:firstLineChars="200" w:firstLine="640"/>
        <w:rPr>
          <w:rFonts w:eastAsia="方正仿宋_GBK"/>
          <w:color w:val="545454"/>
          <w:kern w:val="0"/>
          <w:sz w:val="24"/>
          <w:szCs w:val="24"/>
        </w:rPr>
      </w:pPr>
      <w:r>
        <w:rPr>
          <w:rFonts w:eastAsia="方正仿宋_GBK"/>
          <w:color w:val="545454"/>
          <w:kern w:val="0"/>
          <w:sz w:val="32"/>
          <w:szCs w:val="32"/>
        </w:rPr>
        <w:t>（一）</w:t>
      </w:r>
      <w:r>
        <w:rPr>
          <w:rFonts w:eastAsia="方正仿宋_GBK"/>
          <w:b/>
          <w:color w:val="545454"/>
          <w:kern w:val="0"/>
          <w:sz w:val="32"/>
          <w:szCs w:val="32"/>
        </w:rPr>
        <w:t>应届毕业生（含在国家规定的择业期内可按应届高校毕业生对待的考生）</w:t>
      </w:r>
      <w:r>
        <w:rPr>
          <w:rFonts w:eastAsia="方正仿宋_GBK"/>
          <w:color w:val="545454"/>
          <w:kern w:val="0"/>
          <w:sz w:val="32"/>
          <w:szCs w:val="32"/>
        </w:rPr>
        <w:t>应提供如下资料（</w:t>
      </w:r>
      <w:r>
        <w:rPr>
          <w:rFonts w:eastAsia="方正仿宋_GBK"/>
          <w:b/>
          <w:color w:val="545454"/>
          <w:kern w:val="0"/>
          <w:sz w:val="32"/>
          <w:szCs w:val="32"/>
        </w:rPr>
        <w:t>请按顺序整理</w:t>
      </w:r>
      <w:r>
        <w:rPr>
          <w:rFonts w:eastAsia="方正仿宋_GBK"/>
          <w:color w:val="545454"/>
          <w:kern w:val="0"/>
          <w:sz w:val="32"/>
          <w:szCs w:val="32"/>
        </w:rPr>
        <w:t>）：</w:t>
      </w:r>
    </w:p>
    <w:p>
      <w:pPr>
        <w:widowControl/>
        <w:spacing w:line="580" w:lineRule="exact"/>
        <w:ind w:firstLineChars="200" w:firstLine="640"/>
        <w:rPr>
          <w:rFonts w:eastAsia="方正仿宋_GBK"/>
          <w:color w:val="545454"/>
          <w:kern w:val="0"/>
          <w:sz w:val="24"/>
          <w:szCs w:val="24"/>
        </w:rPr>
      </w:pPr>
      <w:r>
        <w:rPr>
          <w:rFonts w:eastAsia="方正仿宋_GBK"/>
          <w:b/>
          <w:color w:val="545454"/>
          <w:kern w:val="0"/>
          <w:sz w:val="32"/>
          <w:szCs w:val="32"/>
        </w:rPr>
        <w:t>封面：</w:t>
      </w:r>
      <w:r>
        <w:rPr>
          <w:rFonts w:eastAsia="方正仿宋_GBK"/>
          <w:color w:val="545454"/>
          <w:kern w:val="0"/>
          <w:sz w:val="32"/>
          <w:szCs w:val="32"/>
        </w:rPr>
        <w:t>注明姓名、联系电话（手机号）、身份证号、准考证号、报考部门、报考用人司局、报考职位、笔试成绩以及所提供材料的清单列表；</w:t>
      </w:r>
    </w:p>
    <w:p>
      <w:pPr>
        <w:widowControl/>
        <w:spacing w:line="580" w:lineRule="exact"/>
        <w:ind w:firstLineChars="200" w:firstLine="640"/>
        <w:rPr>
          <w:rFonts w:eastAsia="方正仿宋_GBK"/>
          <w:color w:val="545454"/>
          <w:kern w:val="0"/>
          <w:sz w:val="24"/>
          <w:szCs w:val="24"/>
        </w:rPr>
      </w:pPr>
      <w:r>
        <w:rPr>
          <w:rFonts w:eastAsia="方正仿宋_GBK"/>
          <w:color w:val="545454"/>
          <w:kern w:val="0"/>
          <w:sz w:val="32"/>
          <w:szCs w:val="32"/>
        </w:rPr>
        <w:t>1．报名登记表原件（从公务员局网站下载，双面打印，加贴彩色照片）；</w:t>
      </w:r>
    </w:p>
    <w:p>
      <w:pPr>
        <w:widowControl/>
        <w:spacing w:line="580" w:lineRule="exact"/>
        <w:ind w:firstLineChars="200" w:firstLine="640"/>
        <w:rPr>
          <w:rFonts w:eastAsia="方正仿宋_GBK"/>
          <w:color w:val="545454"/>
          <w:kern w:val="0"/>
          <w:sz w:val="24"/>
          <w:szCs w:val="24"/>
        </w:rPr>
      </w:pPr>
      <w:r>
        <w:rPr>
          <w:rFonts w:eastAsia="方正仿宋_GBK"/>
          <w:color w:val="545454"/>
          <w:kern w:val="0"/>
          <w:sz w:val="32"/>
          <w:szCs w:val="32"/>
        </w:rPr>
        <w:t>2．报名推荐表原件（从公务员局网站下载，双面打印，加贴彩色照片，并加盖学校公章）；</w:t>
      </w:r>
    </w:p>
    <w:p>
      <w:pPr>
        <w:widowControl/>
        <w:spacing w:line="580" w:lineRule="exact"/>
        <w:ind w:firstLineChars="200" w:firstLine="640"/>
        <w:rPr>
          <w:rFonts w:eastAsia="方正仿宋_GBK"/>
          <w:color w:val="545454"/>
          <w:kern w:val="0"/>
          <w:sz w:val="24"/>
          <w:szCs w:val="24"/>
        </w:rPr>
      </w:pPr>
      <w:r>
        <w:rPr>
          <w:rFonts w:eastAsia="方正仿宋_GBK"/>
          <w:color w:val="545454"/>
          <w:kern w:val="0"/>
          <w:sz w:val="32"/>
          <w:szCs w:val="32"/>
        </w:rPr>
        <w:t>3．最高学历成绩单（加盖学校教务部门公章）；</w:t>
      </w:r>
    </w:p>
    <w:p>
      <w:pPr>
        <w:widowControl/>
        <w:spacing w:line="580" w:lineRule="exact"/>
        <w:ind w:firstLineChars="200" w:firstLine="640"/>
        <w:rPr>
          <w:rFonts w:eastAsia="方正仿宋_GBK"/>
          <w:color w:val="545454"/>
          <w:kern w:val="0"/>
          <w:sz w:val="24"/>
          <w:szCs w:val="24"/>
        </w:rPr>
      </w:pPr>
      <w:r>
        <w:rPr>
          <w:rFonts w:eastAsia="方正仿宋_GBK"/>
          <w:color w:val="545454"/>
          <w:kern w:val="0"/>
          <w:sz w:val="32"/>
          <w:szCs w:val="32"/>
        </w:rPr>
        <w:t>4．身份证复印件；</w:t>
      </w:r>
    </w:p>
    <w:p>
      <w:pPr>
        <w:widowControl/>
        <w:spacing w:line="580" w:lineRule="exact"/>
        <w:ind w:firstLineChars="200" w:firstLine="640"/>
        <w:rPr>
          <w:rFonts w:eastAsia="方正仿宋_GBK"/>
          <w:color w:val="545454"/>
          <w:kern w:val="0"/>
          <w:sz w:val="24"/>
          <w:szCs w:val="24"/>
        </w:rPr>
      </w:pPr>
      <w:r>
        <w:rPr>
          <w:rFonts w:eastAsia="方正仿宋_GBK"/>
          <w:color w:val="545454"/>
          <w:kern w:val="0"/>
          <w:sz w:val="32"/>
          <w:szCs w:val="32"/>
        </w:rPr>
        <w:t>5．学生证复印件；</w:t>
      </w:r>
    </w:p>
    <w:p>
      <w:pPr>
        <w:widowControl/>
        <w:spacing w:line="580" w:lineRule="exact"/>
        <w:ind w:firstLineChars="200" w:firstLine="640"/>
        <w:rPr>
          <w:rFonts w:eastAsia="方正仿宋_GBK"/>
          <w:color w:val="545454"/>
          <w:kern w:val="0"/>
          <w:sz w:val="24"/>
          <w:szCs w:val="24"/>
        </w:rPr>
      </w:pPr>
      <w:r>
        <w:rPr>
          <w:rFonts w:eastAsia="方正仿宋_GBK"/>
          <w:color w:val="545454"/>
          <w:kern w:val="0"/>
          <w:sz w:val="32"/>
          <w:szCs w:val="32"/>
        </w:rPr>
        <w:t>6．公共科目笔试准考证复印件；</w:t>
      </w:r>
    </w:p>
    <w:p>
      <w:pPr>
        <w:widowControl/>
        <w:spacing w:line="580" w:lineRule="exact"/>
        <w:ind w:firstLineChars="200" w:firstLine="640"/>
        <w:rPr>
          <w:rFonts w:eastAsia="方正仿宋_GBK"/>
          <w:color w:val="545454"/>
          <w:kern w:val="0"/>
          <w:sz w:val="24"/>
          <w:szCs w:val="24"/>
        </w:rPr>
      </w:pPr>
      <w:r>
        <w:rPr>
          <w:rFonts w:eastAsia="方正仿宋_GBK"/>
          <w:color w:val="545454"/>
          <w:kern w:val="0"/>
          <w:sz w:val="32"/>
          <w:szCs w:val="32"/>
        </w:rPr>
        <w:t>7．报考职位要求的外语等级证书或成绩单复印件；</w:t>
      </w:r>
    </w:p>
    <w:p>
      <w:pPr>
        <w:widowControl/>
        <w:spacing w:line="580" w:lineRule="exact"/>
        <w:ind w:firstLineChars="200" w:firstLine="640"/>
        <w:rPr>
          <w:rFonts w:eastAsia="方正仿宋_GBK"/>
          <w:color w:val="545454"/>
          <w:kern w:val="0"/>
          <w:sz w:val="24"/>
          <w:szCs w:val="24"/>
        </w:rPr>
      </w:pPr>
      <w:r>
        <w:rPr>
          <w:rFonts w:eastAsia="方正仿宋_GBK"/>
          <w:color w:val="545454"/>
          <w:kern w:val="0"/>
          <w:sz w:val="32"/>
          <w:szCs w:val="32"/>
        </w:rPr>
        <w:t>8．本（专）科、研究生各阶段学历、学位证书复印件（暂不能提供学历、学位证书的2019年毕业的应届毕业生可于报到时提供本阶段学历、学位证书）；</w:t>
      </w:r>
    </w:p>
    <w:p>
      <w:pPr>
        <w:widowControl/>
        <w:spacing w:line="580" w:lineRule="exact"/>
        <w:ind w:firstLineChars="200" w:firstLine="640"/>
        <w:rPr>
          <w:rFonts w:eastAsia="方正仿宋_GBK"/>
          <w:color w:val="545454"/>
          <w:kern w:val="0"/>
          <w:sz w:val="24"/>
          <w:szCs w:val="24"/>
        </w:rPr>
      </w:pPr>
      <w:r>
        <w:rPr>
          <w:rFonts w:eastAsia="方正仿宋_GBK"/>
          <w:color w:val="545454"/>
          <w:kern w:val="0"/>
          <w:sz w:val="32"/>
          <w:szCs w:val="32"/>
        </w:rPr>
        <w:t>9．近期全身生活照1张，贴于A4纸上，并注明姓名、报考部门、报考用人司局、报考职位；</w:t>
      </w:r>
    </w:p>
    <w:p>
      <w:pPr>
        <w:widowControl/>
        <w:spacing w:line="580" w:lineRule="exact"/>
        <w:ind w:firstLineChars="200" w:firstLine="640"/>
        <w:rPr>
          <w:rFonts w:eastAsia="方正仿宋_GBK"/>
          <w:color w:val="545454"/>
          <w:kern w:val="0"/>
          <w:sz w:val="24"/>
          <w:szCs w:val="24"/>
        </w:rPr>
      </w:pPr>
      <w:r>
        <w:rPr>
          <w:rFonts w:eastAsia="方正仿宋_GBK"/>
          <w:color w:val="545454"/>
          <w:kern w:val="0"/>
          <w:sz w:val="32"/>
          <w:szCs w:val="32"/>
        </w:rPr>
        <w:t>10．在国家规定的择业期内可按应届高校毕业生对待的考生还应提供本人择业期内未落实工作单位的声明（模板详见</w:t>
      </w:r>
      <w:r>
        <w:rPr>
          <w:rFonts w:eastAsia="方正仿宋_GBK"/>
          <w:b/>
          <w:color w:val="545454"/>
          <w:kern w:val="0"/>
          <w:sz w:val="32"/>
          <w:szCs w:val="32"/>
        </w:rPr>
        <w:t>附件2</w:t>
      </w:r>
      <w:r>
        <w:rPr>
          <w:rFonts w:eastAsia="方正仿宋_GBK"/>
          <w:color w:val="545454"/>
          <w:kern w:val="0"/>
          <w:sz w:val="32"/>
          <w:szCs w:val="32"/>
        </w:rPr>
        <w:t>）。</w:t>
      </w:r>
    </w:p>
    <w:p>
      <w:pPr>
        <w:widowControl/>
        <w:spacing w:line="580" w:lineRule="exact"/>
        <w:ind w:firstLineChars="200" w:firstLine="640"/>
        <w:rPr>
          <w:rFonts w:eastAsia="方正楷体_GBK"/>
          <w:b/>
          <w:color w:val="545454"/>
          <w:kern w:val="0"/>
          <w:sz w:val="24"/>
          <w:szCs w:val="24"/>
        </w:rPr>
      </w:pPr>
      <w:r>
        <w:rPr>
          <w:rFonts w:eastAsia="方正楷体_GBK"/>
          <w:b/>
          <w:color w:val="545454"/>
          <w:kern w:val="0"/>
          <w:sz w:val="32"/>
          <w:szCs w:val="32"/>
        </w:rPr>
        <w:t>以上材料如学校放假无法加盖公章，应注明学校联系人姓名、职务以及联系手机，补盖公章的原件事后补交</w:t>
      </w:r>
    </w:p>
    <w:p>
      <w:pPr>
        <w:widowControl/>
        <w:spacing w:line="580" w:lineRule="exact"/>
        <w:ind w:firstLineChars="200" w:firstLine="640"/>
        <w:rPr>
          <w:rFonts w:eastAsia="方正仿宋_GBK"/>
          <w:color w:val="545454"/>
          <w:kern w:val="0"/>
          <w:sz w:val="24"/>
          <w:szCs w:val="24"/>
        </w:rPr>
      </w:pPr>
      <w:r>
        <w:rPr>
          <w:rFonts w:eastAsia="方正仿宋_GBK"/>
          <w:color w:val="545454"/>
          <w:kern w:val="0"/>
          <w:sz w:val="32"/>
          <w:szCs w:val="32"/>
        </w:rPr>
        <w:t>（二）</w:t>
      </w:r>
      <w:r>
        <w:rPr>
          <w:rFonts w:eastAsia="方正仿宋_GBK"/>
          <w:b/>
          <w:color w:val="545454"/>
          <w:kern w:val="0"/>
          <w:sz w:val="32"/>
          <w:szCs w:val="32"/>
        </w:rPr>
        <w:t>非应届毕业生（含四类服务基层人员）</w:t>
      </w:r>
      <w:r>
        <w:rPr>
          <w:rFonts w:eastAsia="方正仿宋_GBK"/>
          <w:color w:val="545454"/>
          <w:kern w:val="0"/>
          <w:sz w:val="32"/>
          <w:szCs w:val="32"/>
        </w:rPr>
        <w:t>应提供如下资料（请按顺序整理）：</w:t>
      </w:r>
    </w:p>
    <w:p>
      <w:pPr>
        <w:widowControl/>
        <w:spacing w:line="580" w:lineRule="exact"/>
        <w:ind w:firstLineChars="200" w:firstLine="640"/>
        <w:rPr>
          <w:rFonts w:eastAsia="方正仿宋_GBK"/>
          <w:color w:val="545454"/>
          <w:kern w:val="0"/>
          <w:sz w:val="24"/>
          <w:szCs w:val="24"/>
        </w:rPr>
      </w:pPr>
      <w:r>
        <w:rPr>
          <w:rFonts w:eastAsia="方正仿宋_GBK"/>
          <w:b/>
          <w:color w:val="545454"/>
          <w:kern w:val="0"/>
          <w:sz w:val="32"/>
          <w:szCs w:val="32"/>
        </w:rPr>
        <w:t>封面：</w:t>
      </w:r>
      <w:r>
        <w:rPr>
          <w:rFonts w:eastAsia="方正仿宋_GBK"/>
          <w:color w:val="545454"/>
          <w:kern w:val="0"/>
          <w:sz w:val="32"/>
          <w:szCs w:val="32"/>
        </w:rPr>
        <w:t>注明姓名、联系电话（手机号）、身份证号、准考证号、报考部门、报考用人司局、报考职位、笔试成绩以及所提供材料的清单列表；</w:t>
      </w:r>
    </w:p>
    <w:p>
      <w:pPr>
        <w:widowControl/>
        <w:spacing w:line="580" w:lineRule="exact"/>
        <w:ind w:firstLineChars="200" w:firstLine="640"/>
        <w:rPr>
          <w:rFonts w:eastAsia="方正仿宋_GBK"/>
          <w:color w:val="545454"/>
          <w:kern w:val="0"/>
          <w:sz w:val="24"/>
          <w:szCs w:val="24"/>
        </w:rPr>
      </w:pPr>
      <w:r>
        <w:rPr>
          <w:rFonts w:eastAsia="方正仿宋_GBK"/>
          <w:color w:val="545454"/>
          <w:kern w:val="0"/>
          <w:sz w:val="32"/>
          <w:szCs w:val="32"/>
        </w:rPr>
        <w:t>1．报名登记表原件（从公务员局网站下载，双面打印，加贴彩色照片）；</w:t>
      </w:r>
    </w:p>
    <w:p>
      <w:pPr>
        <w:widowControl/>
        <w:spacing w:line="580" w:lineRule="exact"/>
        <w:ind w:firstLineChars="200" w:firstLine="640"/>
        <w:rPr>
          <w:rFonts w:eastAsia="方正仿宋_GBK"/>
          <w:color w:val="545454"/>
          <w:kern w:val="0"/>
          <w:sz w:val="24"/>
          <w:szCs w:val="24"/>
        </w:rPr>
      </w:pPr>
      <w:r>
        <w:rPr>
          <w:rFonts w:eastAsia="方正仿宋_GBK"/>
          <w:color w:val="545454"/>
          <w:kern w:val="0"/>
          <w:sz w:val="32"/>
          <w:szCs w:val="32"/>
        </w:rPr>
        <w:t>2．近期全身生活照1张，贴于A4纸上，并注明姓名、报考部门、报考用人司局、报考职位</w:t>
      </w:r>
      <w:r>
        <w:rPr>
          <w:rFonts w:eastAsia="方正仿宋_GBK" w:hint="eastAsia"/>
          <w:color w:val="545454"/>
          <w:kern w:val="0"/>
          <w:sz w:val="32"/>
          <w:szCs w:val="32"/>
        </w:rPr>
        <w:t>;</w:t>
      </w:r>
    </w:p>
    <w:p>
      <w:pPr>
        <w:widowControl/>
        <w:spacing w:line="580" w:lineRule="exact"/>
        <w:ind w:firstLineChars="200" w:firstLine="640"/>
        <w:rPr>
          <w:rFonts w:eastAsia="方正仿宋_GBK"/>
          <w:color w:val="545454"/>
          <w:kern w:val="0"/>
          <w:sz w:val="24"/>
          <w:szCs w:val="24"/>
        </w:rPr>
      </w:pPr>
      <w:r>
        <w:rPr>
          <w:rFonts w:eastAsia="方正仿宋_GBK"/>
          <w:color w:val="545454"/>
          <w:kern w:val="0"/>
          <w:sz w:val="32"/>
          <w:szCs w:val="32"/>
        </w:rPr>
        <w:t>3．身份证复印件；</w:t>
      </w:r>
    </w:p>
    <w:p>
      <w:pPr>
        <w:widowControl/>
        <w:spacing w:line="580" w:lineRule="exact"/>
        <w:ind w:firstLineChars="200" w:firstLine="640"/>
        <w:rPr>
          <w:rFonts w:eastAsia="方正仿宋_GBK"/>
          <w:color w:val="545454"/>
          <w:kern w:val="0"/>
          <w:sz w:val="24"/>
          <w:szCs w:val="24"/>
        </w:rPr>
      </w:pPr>
      <w:r>
        <w:rPr>
          <w:rFonts w:eastAsia="方正仿宋_GBK"/>
          <w:color w:val="545454"/>
          <w:kern w:val="0"/>
          <w:sz w:val="32"/>
          <w:szCs w:val="32"/>
        </w:rPr>
        <w:t>4．工作证复印件或其他能证明工作身份的材料；</w:t>
      </w:r>
    </w:p>
    <w:p>
      <w:pPr>
        <w:widowControl/>
        <w:spacing w:line="580" w:lineRule="exact"/>
        <w:ind w:firstLineChars="200" w:firstLine="640"/>
        <w:rPr>
          <w:rFonts w:eastAsia="方正仿宋_GBK"/>
          <w:color w:val="545454"/>
          <w:kern w:val="0"/>
          <w:sz w:val="24"/>
          <w:szCs w:val="24"/>
        </w:rPr>
      </w:pPr>
      <w:r>
        <w:rPr>
          <w:rFonts w:eastAsia="方正仿宋_GBK"/>
          <w:color w:val="545454"/>
          <w:kern w:val="0"/>
          <w:sz w:val="32"/>
          <w:szCs w:val="32"/>
        </w:rPr>
        <w:t>5．公共科目笔试准考证复印件；</w:t>
      </w:r>
    </w:p>
    <w:p>
      <w:pPr>
        <w:widowControl/>
        <w:spacing w:line="580" w:lineRule="exact"/>
        <w:ind w:firstLineChars="200" w:firstLine="640"/>
        <w:rPr>
          <w:rFonts w:eastAsia="方正仿宋_GBK"/>
          <w:color w:val="545454"/>
          <w:kern w:val="0"/>
          <w:sz w:val="24"/>
          <w:szCs w:val="24"/>
        </w:rPr>
      </w:pPr>
      <w:r>
        <w:rPr>
          <w:rFonts w:eastAsia="方正仿宋_GBK"/>
          <w:color w:val="545454"/>
          <w:kern w:val="0"/>
          <w:sz w:val="32"/>
          <w:szCs w:val="32"/>
        </w:rPr>
        <w:t>6．报考职位要求的外语等级证书或成绩单复印件；</w:t>
      </w:r>
    </w:p>
    <w:p>
      <w:pPr>
        <w:widowControl/>
        <w:spacing w:line="580" w:lineRule="exact"/>
        <w:ind w:firstLineChars="200" w:firstLine="640"/>
        <w:rPr>
          <w:rFonts w:eastAsia="方正仿宋_GBK"/>
          <w:color w:val="545454"/>
          <w:kern w:val="0"/>
          <w:sz w:val="24"/>
          <w:szCs w:val="24"/>
        </w:rPr>
      </w:pPr>
      <w:r>
        <w:rPr>
          <w:rFonts w:eastAsia="方正仿宋_GBK"/>
          <w:color w:val="545454"/>
          <w:kern w:val="0"/>
          <w:sz w:val="32"/>
          <w:szCs w:val="32"/>
        </w:rPr>
        <w:t>7．本（专）科、研究生各阶段学历、学位证书复印件；</w:t>
      </w:r>
    </w:p>
    <w:p>
      <w:pPr>
        <w:widowControl/>
        <w:spacing w:line="560" w:lineRule="exact"/>
        <w:ind w:firstLineChars="200" w:firstLine="640"/>
        <w:rPr>
          <w:rFonts w:eastAsia="方正仿宋_GBK"/>
          <w:color w:val="545454"/>
          <w:kern w:val="0"/>
          <w:sz w:val="24"/>
          <w:szCs w:val="24"/>
        </w:rPr>
      </w:pPr>
      <w:r>
        <w:rPr>
          <w:rFonts w:eastAsia="方正仿宋_GBK"/>
          <w:color w:val="545454"/>
          <w:kern w:val="0"/>
          <w:sz w:val="32"/>
          <w:szCs w:val="32"/>
        </w:rPr>
        <w:t>8．社会在职人员提供所在单位盖章的报名推荐表（附件3）。现工作单位与报名时填写单位不一致的，还需提供离职证明复印件（需加盖公章）</w:t>
      </w:r>
      <w:r>
        <w:rPr>
          <w:rFonts w:eastAsia="方正仿宋_GBK" w:hint="eastAsia"/>
          <w:color w:val="545454"/>
          <w:kern w:val="0"/>
          <w:sz w:val="32"/>
          <w:szCs w:val="32"/>
        </w:rPr>
        <w:t>。</w:t>
      </w:r>
    </w:p>
    <w:p>
      <w:pPr>
        <w:widowControl/>
        <w:spacing w:line="560" w:lineRule="exact"/>
        <w:ind w:firstLineChars="200" w:firstLine="640"/>
        <w:rPr>
          <w:rFonts w:eastAsia="方正楷体_GBK"/>
          <w:b/>
          <w:color w:val="545454"/>
          <w:kern w:val="0"/>
          <w:sz w:val="24"/>
          <w:szCs w:val="24"/>
        </w:rPr>
      </w:pPr>
      <w:r>
        <w:rPr>
          <w:rFonts w:eastAsia="方正楷体_GBK"/>
          <w:b/>
          <w:color w:val="545454"/>
          <w:kern w:val="0"/>
          <w:sz w:val="32"/>
          <w:szCs w:val="32"/>
        </w:rPr>
        <w:t>其中“四类服务基层”人员还需提供：</w:t>
      </w:r>
    </w:p>
    <w:p>
      <w:pPr>
        <w:widowControl/>
        <w:spacing w:line="560" w:lineRule="exact"/>
        <w:ind w:firstLineChars="200" w:firstLine="640"/>
        <w:rPr>
          <w:rFonts w:eastAsia="方正仿宋_GBK"/>
          <w:color w:val="545454"/>
          <w:kern w:val="0"/>
          <w:sz w:val="24"/>
          <w:szCs w:val="24"/>
        </w:rPr>
      </w:pPr>
      <w:r>
        <w:rPr>
          <w:rFonts w:eastAsia="方正仿宋_GBK"/>
          <w:color w:val="545454"/>
          <w:kern w:val="0"/>
          <w:sz w:val="32"/>
          <w:szCs w:val="32"/>
        </w:rPr>
        <w:t>9．所在单位人事部门出具的基层工作经历证明，并注明起止时间和工作地点；</w:t>
      </w:r>
    </w:p>
    <w:p>
      <w:pPr>
        <w:spacing w:line="560" w:lineRule="exact"/>
        <w:ind w:firstLineChars="200" w:firstLine="640"/>
        <w:rPr>
          <w:rFonts w:eastAsia="方正仿宋_GBK"/>
          <w:color w:val="545454"/>
          <w:kern w:val="0"/>
          <w:sz w:val="24"/>
          <w:szCs w:val="24"/>
        </w:rPr>
      </w:pPr>
      <w:r>
        <w:rPr>
          <w:rFonts w:eastAsia="方正仿宋_GBK"/>
          <w:color w:val="545454"/>
          <w:kern w:val="0"/>
          <w:sz w:val="32"/>
          <w:szCs w:val="32"/>
        </w:rPr>
        <w:t>10．“大学生村官”项目人员提供由县级及以上组织人事部门出具的服务期满、考核合格的证明复印件；“农村义务教育阶段学校教师特设岗位计划”项目人员提供省级教育部门统一制作，教育部监制的“特岗教师”证书和服务“农村义务教育阶段学校教师特设岗位计划”鉴定表复印件；“三支一扶”计划项目人员提供各省“三支一扶”工作协调管理办公室出具的高校毕业生“三支一扶”服务证书复印件；“大学生志愿服务西部计划”项目人员提供由共青团中央统一制作的服务证和大学生志愿服务西部计划鉴定表复印件。</w:t>
      </w:r>
    </w:p>
    <w:p>
      <w:pPr>
        <w:pStyle w:val="20"/>
        <w:spacing w:before="0" w:beforeAutospacing="0" w:after="0" w:afterAutospacing="0" w:line="560" w:lineRule="exact"/>
        <w:ind w:firstLineChars="200" w:firstLine="640"/>
        <w:jc w:val="both"/>
        <w:rPr>
          <w:rFonts w:ascii="Times New Roman" w:eastAsia="方正仿宋_GBK" w:cs="Times New Roman" w:hAnsi="Times New Roman"/>
          <w:sz w:val="32"/>
          <w:szCs w:val="32"/>
          <w:shd w:val="clear" w:color="auto" w:fill="FFFFFF"/>
        </w:rPr>
      </w:pPr>
      <w:r>
        <w:rPr>
          <w:rFonts w:ascii="Times New Roman" w:eastAsia="方正仿宋_GBK" w:cs="Times New Roman" w:hAnsi="Times New Roman"/>
          <w:sz w:val="32"/>
          <w:szCs w:val="32"/>
        </w:rPr>
        <w:t>考生应对所提供材料的真实性负责，材料不全或主要信息不实，影响资格审查结果的，将取消面试资格。</w:t>
      </w:r>
      <w:r>
        <w:rPr>
          <w:rFonts w:ascii="Times New Roman" w:eastAsia="方正仿宋_GBK" w:cs="Times New Roman" w:hAnsi="Times New Roman"/>
          <w:b/>
          <w:sz w:val="32"/>
          <w:szCs w:val="32"/>
        </w:rPr>
        <w:t>考生所提交材料，不予退还。</w:t>
      </w:r>
      <w:r>
        <w:rPr>
          <w:rFonts w:ascii="Times New Roman" w:eastAsia="方正仿宋_GBK" w:cs="Times New Roman" w:hAnsi="Times New Roman"/>
          <w:sz w:val="32"/>
          <w:szCs w:val="32"/>
        </w:rPr>
        <w:t>面试前还将进行现场资格复审，届时请考生备齐以上材料原件。</w:t>
      </w:r>
    </w:p>
    <w:p>
      <w:pPr>
        <w:shd w:val="solid" w:color="FFFFFF" w:fill="auto"/>
        <w:autoSpaceDN w:val="0"/>
        <w:spacing w:line="560" w:lineRule="exact"/>
        <w:ind w:firstLine="640"/>
        <w:rPr>
          <w:rStyle w:val="21"/>
          <w:rFonts w:eastAsia="方正黑体_GBK"/>
          <w:b w:val="0"/>
          <w:color w:val="333333"/>
          <w:sz w:val="32"/>
          <w:szCs w:val="32"/>
        </w:rPr>
      </w:pPr>
      <w:r>
        <w:rPr>
          <w:rFonts w:eastAsia="方正黑体_GBK"/>
          <w:sz w:val="32"/>
          <w:shd w:val="clear" w:color="auto" w:fill="FFFFFF"/>
        </w:rPr>
        <w:t>五、</w:t>
      </w:r>
      <w:r>
        <w:rPr>
          <w:rStyle w:val="21"/>
          <w:rFonts w:eastAsia="方正黑体_GBK"/>
          <w:b w:val="0"/>
          <w:color w:val="333333"/>
          <w:sz w:val="32"/>
          <w:szCs w:val="32"/>
        </w:rPr>
        <w:t>现场资格复审</w:t>
      </w:r>
    </w:p>
    <w:p>
      <w:pPr>
        <w:shd w:val="solid" w:color="FFFFFF" w:fill="auto"/>
        <w:autoSpaceDN w:val="0"/>
        <w:spacing w:line="560" w:lineRule="exact"/>
        <w:ind w:firstLine="640"/>
        <w:rPr>
          <w:rFonts w:eastAsia="方正仿宋_GBK"/>
          <w:b/>
          <w:color w:val="333333"/>
          <w:sz w:val="32"/>
          <w:szCs w:val="32"/>
        </w:rPr>
      </w:pPr>
      <w:r>
        <w:rPr>
          <w:rFonts w:eastAsia="方正仿宋_GBK"/>
          <w:sz w:val="32"/>
          <w:szCs w:val="32"/>
        </w:rPr>
        <w:t>请考生于</w:t>
      </w:r>
      <w:r>
        <w:rPr>
          <w:rFonts w:eastAsia="方正仿宋_GBK"/>
          <w:b/>
          <w:sz w:val="32"/>
          <w:szCs w:val="32"/>
          <w:shd w:val="clear" w:color="auto" w:fill="FFFFFF"/>
        </w:rPr>
        <w:t>2019年2月24日上午10:00-12:00</w:t>
      </w:r>
      <w:r>
        <w:rPr>
          <w:rFonts w:eastAsia="方正仿宋_GBK"/>
          <w:sz w:val="32"/>
          <w:szCs w:val="32"/>
        </w:rPr>
        <w:t>携带上述资格复审材料原件，到指定地点进行现场资格复审。现场资格复审的地点为：海关总署青岛教育培训基地综合楼大厅（地址：山东省青岛市市南区宁夏路319号）。</w:t>
      </w:r>
    </w:p>
    <w:p>
      <w:pPr>
        <w:shd w:val="solid" w:color="FFFFFF" w:fill="auto"/>
        <w:autoSpaceDN w:val="0"/>
        <w:spacing w:line="560" w:lineRule="exact"/>
        <w:ind w:firstLine="640"/>
        <w:rPr>
          <w:rFonts w:eastAsia="方正黑体_GBK"/>
          <w:sz w:val="32"/>
          <w:shd w:val="clear" w:color="auto" w:fill="FFFFFF"/>
        </w:rPr>
      </w:pPr>
      <w:r>
        <w:rPr>
          <w:rFonts w:eastAsia="方正黑体_GBK"/>
          <w:sz w:val="32"/>
          <w:shd w:val="clear" w:color="auto" w:fill="FFFFFF"/>
        </w:rPr>
        <w:t>六、面试安排</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sz w:val="32"/>
          <w:szCs w:val="32"/>
          <w:shd w:val="clear" w:color="auto" w:fill="FFFFFF"/>
        </w:rPr>
        <w:t>（一）面试时间</w:t>
      </w:r>
    </w:p>
    <w:p>
      <w:pPr>
        <w:spacing w:line="560" w:lineRule="exact"/>
        <w:ind w:firstLineChars="200" w:firstLine="640"/>
        <w:rPr>
          <w:rFonts w:eastAsia="方正仿宋_GBK"/>
          <w:sz w:val="32"/>
          <w:szCs w:val="32"/>
          <w:shd w:val="clear" w:color="auto" w:fill="FFFFFF"/>
        </w:rPr>
      </w:pPr>
      <w:r>
        <w:rPr>
          <w:rFonts w:eastAsia="方正仿宋_GBK"/>
          <w:sz w:val="32"/>
          <w:szCs w:val="32"/>
          <w:shd w:val="clear" w:color="auto" w:fill="FFFFFF"/>
        </w:rPr>
        <w:t>面试于</w:t>
      </w:r>
      <w:r>
        <w:rPr>
          <w:rFonts w:eastAsia="方正仿宋_GBK"/>
          <w:b/>
          <w:sz w:val="32"/>
          <w:szCs w:val="32"/>
          <w:shd w:val="clear" w:color="auto" w:fill="FFFFFF"/>
        </w:rPr>
        <w:t>2019年2月25日</w:t>
      </w:r>
      <w:r>
        <w:rPr>
          <w:rFonts w:eastAsia="方正仿宋_GBK"/>
          <w:sz w:val="32"/>
          <w:szCs w:val="32"/>
          <w:shd w:val="clear" w:color="auto" w:fill="FFFFFF"/>
        </w:rPr>
        <w:t>进行</w:t>
      </w:r>
      <w:r>
        <w:rPr>
          <w:rFonts w:eastAsia="方正仿宋_GBK"/>
          <w:b/>
          <w:sz w:val="32"/>
          <w:szCs w:val="32"/>
          <w:shd w:val="clear" w:color="auto" w:fill="FFFFFF"/>
        </w:rPr>
        <w:t>，当日上午9:00</w:t>
      </w:r>
      <w:r>
        <w:rPr>
          <w:rFonts w:eastAsia="方正仿宋_GBK"/>
          <w:sz w:val="32"/>
          <w:szCs w:val="32"/>
          <w:shd w:val="clear" w:color="auto" w:fill="FFFFFF"/>
        </w:rPr>
        <w:t>开始，参加当天面试的考生务必全部于上午</w:t>
      </w:r>
      <w:r>
        <w:rPr>
          <w:rFonts w:eastAsia="方正仿宋_GBK"/>
          <w:b/>
          <w:sz w:val="32"/>
          <w:szCs w:val="32"/>
          <w:shd w:val="clear" w:color="auto" w:fill="FFFFFF"/>
        </w:rPr>
        <w:t>8:30前报到完毕。截至当天上午</w:t>
      </w:r>
      <w:r>
        <w:rPr>
          <w:rFonts w:eastAsia="方正仿宋_GBK"/>
          <w:b/>
          <w:color w:val="000000"/>
          <w:sz w:val="32"/>
          <w:szCs w:val="32"/>
        </w:rPr>
        <w:t>8：30</w:t>
      </w:r>
      <w:r>
        <w:rPr>
          <w:rFonts w:eastAsia="方正仿宋_GBK"/>
          <w:sz w:val="32"/>
          <w:szCs w:val="32"/>
          <w:shd w:val="clear" w:color="auto" w:fill="FFFFFF"/>
        </w:rPr>
        <w:t>没有进入候考室的考生，取消考试资格。</w:t>
      </w:r>
    </w:p>
    <w:p>
      <w:pPr>
        <w:shd w:val="solid" w:color="FFFFFF" w:fill="auto"/>
        <w:autoSpaceDN w:val="0"/>
        <w:spacing w:line="560" w:lineRule="exact"/>
        <w:ind w:firstLine="640"/>
        <w:rPr>
          <w:rFonts w:eastAsia="方正楷体_GBK"/>
          <w:sz w:val="32"/>
          <w:szCs w:val="32"/>
          <w:shd w:val="clear" w:color="auto" w:fill="FFFFFF"/>
        </w:rPr>
      </w:pPr>
      <w:r>
        <w:rPr>
          <w:rFonts w:eastAsia="方正楷体_GBK"/>
          <w:sz w:val="32"/>
          <w:szCs w:val="32"/>
          <w:shd w:val="clear" w:color="auto" w:fill="FFFFFF"/>
        </w:rPr>
        <w:t>（二）面试报到地点</w:t>
      </w:r>
    </w:p>
    <w:p>
      <w:pPr>
        <w:shd w:val="solid" w:color="FFFFFF" w:fill="auto"/>
        <w:autoSpaceDN w:val="0"/>
        <w:spacing w:line="560" w:lineRule="exact"/>
        <w:ind w:firstLine="640"/>
        <w:rPr>
          <w:rFonts w:eastAsia="方正仿宋_GBK"/>
          <w:sz w:val="32"/>
          <w:szCs w:val="32"/>
          <w:shd w:val="clear" w:color="auto" w:fill="FFFFFF"/>
        </w:rPr>
      </w:pPr>
      <w:r>
        <w:rPr>
          <w:rFonts w:eastAsia="方正仿宋_GBK"/>
          <w:sz w:val="32"/>
          <w:szCs w:val="32"/>
        </w:rPr>
        <w:t>海关总署青岛教育培训基地综合楼大厅（地址：山东省青岛市市南区宁夏路319号</w:t>
      </w:r>
      <w:r>
        <w:rPr>
          <w:rFonts w:eastAsia="方正仿宋_GBK"/>
          <w:sz w:val="32"/>
          <w:szCs w:val="32"/>
          <w:shd w:val="clear" w:color="auto" w:fill="FFFFFF"/>
        </w:rPr>
        <w:t>）。</w:t>
      </w:r>
    </w:p>
    <w:p>
      <w:pPr>
        <w:shd w:val="solid" w:color="FFFFFF" w:fill="auto"/>
        <w:autoSpaceDN w:val="0"/>
        <w:spacing w:line="560" w:lineRule="exact"/>
        <w:ind w:firstLine="640"/>
        <w:rPr>
          <w:rFonts w:eastAsia="方正黑体_GBK"/>
          <w:sz w:val="32"/>
          <w:shd w:val="clear" w:color="auto" w:fill="FFFFFF"/>
        </w:rPr>
      </w:pPr>
      <w:r>
        <w:rPr>
          <w:rFonts w:eastAsia="方正黑体_GBK"/>
          <w:sz w:val="32"/>
          <w:shd w:val="clear" w:color="auto" w:fill="FFFFFF"/>
        </w:rPr>
        <w:t>七、体检和考察</w:t>
      </w:r>
    </w:p>
    <w:p>
      <w:pPr>
        <w:spacing w:line="560" w:lineRule="exact"/>
        <w:ind w:firstLineChars="200" w:firstLine="640"/>
        <w:rPr>
          <w:rFonts w:eastAsia="方正楷体_GBK"/>
          <w:sz w:val="32"/>
          <w:szCs w:val="32"/>
        </w:rPr>
      </w:pPr>
      <w:r>
        <w:rPr>
          <w:rFonts w:eastAsia="方正楷体_GBK"/>
          <w:sz w:val="32"/>
          <w:szCs w:val="32"/>
        </w:rPr>
        <w:t>（一）体检和考察人选的确定</w:t>
      </w:r>
    </w:p>
    <w:p>
      <w:pPr>
        <w:spacing w:line="560" w:lineRule="exact"/>
        <w:ind w:firstLineChars="200" w:firstLine="640"/>
        <w:rPr>
          <w:rFonts w:eastAsia="方正仿宋_GBK"/>
          <w:sz w:val="32"/>
          <w:szCs w:val="32"/>
        </w:rPr>
      </w:pPr>
      <w:r>
        <w:rPr>
          <w:rFonts w:eastAsia="方正仿宋_GBK"/>
          <w:sz w:val="32"/>
          <w:szCs w:val="32"/>
        </w:rPr>
        <w:t>参加面试人数与录用计划数比例达到3:1及以上的，面试后按综合成绩从高到低的顺序1:1确定体检和考察人选；比例低于3:1的，考生面试成绩应达到60分的面试合格分数线，方可按综合成绩从高到低的顺序1:1进入体检和考察。</w:t>
      </w:r>
    </w:p>
    <w:p>
      <w:pPr>
        <w:spacing w:line="560" w:lineRule="exact"/>
        <w:ind w:firstLineChars="200" w:firstLine="640"/>
        <w:rPr>
          <w:rFonts w:eastAsia="方正楷体_GBK"/>
          <w:sz w:val="32"/>
          <w:szCs w:val="32"/>
        </w:rPr>
      </w:pPr>
      <w:r>
        <w:rPr>
          <w:rFonts w:eastAsia="方正楷体_GBK"/>
          <w:sz w:val="32"/>
          <w:szCs w:val="32"/>
        </w:rPr>
        <w:t>（二）体检和体能测试</w:t>
      </w:r>
    </w:p>
    <w:p>
      <w:pPr>
        <w:spacing w:line="560" w:lineRule="exact"/>
        <w:ind w:firstLineChars="200" w:firstLine="640"/>
        <w:rPr>
          <w:rFonts w:eastAsia="方正仿宋_GBK"/>
          <w:b/>
          <w:sz w:val="32"/>
          <w:szCs w:val="32"/>
        </w:rPr>
      </w:pPr>
      <w:r>
        <w:rPr>
          <w:rFonts w:eastAsia="方正仿宋_GBK"/>
          <w:sz w:val="32"/>
          <w:szCs w:val="32"/>
        </w:rPr>
        <w:t>体检于2019年</w:t>
      </w:r>
      <w:r>
        <w:rPr>
          <w:rFonts w:eastAsia="方正仿宋_GBK"/>
          <w:b/>
          <w:sz w:val="32"/>
          <w:szCs w:val="32"/>
        </w:rPr>
        <w:t>2月26日</w:t>
      </w:r>
      <w:r>
        <w:rPr>
          <w:rFonts w:eastAsia="方正仿宋_GBK"/>
          <w:sz w:val="32"/>
          <w:szCs w:val="32"/>
        </w:rPr>
        <w:t>进行，请</w:t>
      </w:r>
      <w:r>
        <w:rPr>
          <w:rFonts w:eastAsia="方正仿宋_GBK" w:hint="eastAsia"/>
          <w:sz w:val="32"/>
          <w:szCs w:val="32"/>
        </w:rPr>
        <w:t>参加体检的考生</w:t>
      </w:r>
      <w:r>
        <w:rPr>
          <w:rFonts w:eastAsia="方正仿宋_GBK"/>
          <w:sz w:val="32"/>
          <w:szCs w:val="32"/>
        </w:rPr>
        <w:t>于当天上午</w:t>
      </w:r>
      <w:r>
        <w:rPr>
          <w:rFonts w:eastAsia="方正仿宋_GBK"/>
          <w:b/>
          <w:sz w:val="32"/>
          <w:szCs w:val="32"/>
        </w:rPr>
        <w:t>6：50</w:t>
      </w:r>
      <w:r>
        <w:rPr>
          <w:rFonts w:eastAsia="方正仿宋_GBK"/>
          <w:sz w:val="32"/>
          <w:szCs w:val="32"/>
        </w:rPr>
        <w:t>前空腹并持本人身份证和近期2寸免冠照片1张到面试地点统一乘车参加体检。请考生合理安排好行程，注意安全。</w:t>
      </w:r>
      <w:r>
        <w:rPr>
          <w:rFonts w:eastAsia="方正仿宋_GBK"/>
          <w:b/>
          <w:sz w:val="32"/>
          <w:szCs w:val="32"/>
        </w:rPr>
        <w:t>体检费用由考生自行承担。</w:t>
      </w:r>
    </w:p>
    <w:p>
      <w:pPr>
        <w:spacing w:line="560" w:lineRule="exact"/>
        <w:ind w:firstLineChars="200" w:firstLine="420"/>
        <w:rPr>
          <w:rFonts w:eastAsia="方正仿宋_GBK"/>
          <w:sz w:val="32"/>
          <w:szCs w:val="32"/>
        </w:rPr>
      </w:pPr>
      <w:r>
        <w:rPr>
          <w:rFonts w:eastAsia="方正仿宋_GBK"/>
          <w:color w:val="545454"/>
        </w:rPr>
        <w:t>    </w:t>
      </w:r>
      <w:r>
        <w:rPr>
          <w:rFonts w:eastAsia="方正仿宋_GBK"/>
          <w:sz w:val="32"/>
          <w:szCs w:val="32"/>
        </w:rPr>
        <w:t>报考缉私警察职位且体检合格的考生，参加体能测评。体能测试执行《关于印发公安机关录用人民警察体能测评项目和标准（暂行）的通知》有关标准。体能测试中凡一项不达标的，视为体能测试不合格。体能测试时间、地点另行通知。</w:t>
      </w:r>
    </w:p>
    <w:p>
      <w:pPr>
        <w:snapToGrid w:val="0"/>
        <w:spacing w:line="560" w:lineRule="exact"/>
        <w:ind w:firstLineChars="192" w:firstLine="614"/>
        <w:rPr>
          <w:rFonts w:eastAsia="方正楷体_GBK"/>
          <w:sz w:val="32"/>
          <w:szCs w:val="32"/>
        </w:rPr>
      </w:pPr>
      <w:r>
        <w:rPr>
          <w:rFonts w:eastAsia="方正楷体_GBK"/>
          <w:sz w:val="32"/>
          <w:szCs w:val="32"/>
        </w:rPr>
        <w:t>（三）综合成绩计算方式</w:t>
      </w:r>
    </w:p>
    <w:p>
      <w:pPr>
        <w:snapToGrid w:val="0"/>
        <w:spacing w:line="560" w:lineRule="exact"/>
        <w:ind w:firstLineChars="192" w:firstLine="614"/>
        <w:rPr>
          <w:rFonts w:eastAsia="方正仿宋_GBK"/>
          <w:sz w:val="32"/>
          <w:szCs w:val="32"/>
        </w:rPr>
      </w:pPr>
      <w:r>
        <w:rPr>
          <w:rFonts w:eastAsia="方正仿宋_GBK"/>
          <w:sz w:val="32"/>
          <w:szCs w:val="32"/>
        </w:rPr>
        <w:t>综合成绩计算:综合成绩（海关）=（笔试总成绩÷2）×50% + 面试成绩×50%</w:t>
      </w:r>
    </w:p>
    <w:p>
      <w:pPr>
        <w:spacing w:line="560" w:lineRule="exact"/>
        <w:ind w:firstLineChars="200" w:firstLine="640"/>
        <w:rPr>
          <w:rFonts w:eastAsia="方正仿宋_GBK"/>
          <w:sz w:val="32"/>
          <w:szCs w:val="32"/>
        </w:rPr>
      </w:pPr>
      <w:r>
        <w:rPr>
          <w:rFonts w:eastAsia="方正仿宋_GBK"/>
          <w:sz w:val="32"/>
          <w:szCs w:val="32"/>
        </w:rPr>
        <w:t>综合成绩（缉私）=笔试合成分 ×50% + 面试成绩×50%</w:t>
      </w:r>
    </w:p>
    <w:p>
      <w:pPr>
        <w:spacing w:line="560" w:lineRule="exact"/>
        <w:ind w:firstLineChars="200" w:firstLine="640"/>
        <w:rPr>
          <w:rFonts w:eastAsia="方正黑体_GBK"/>
          <w:sz w:val="32"/>
          <w:szCs w:val="32"/>
          <w:shd w:val="clear" w:color="auto" w:fill="FFFFFF"/>
        </w:rPr>
      </w:pPr>
      <w:r>
        <w:rPr>
          <w:rFonts w:eastAsia="方正黑体_GBK"/>
          <w:sz w:val="32"/>
          <w:szCs w:val="32"/>
        </w:rPr>
        <w:t>八、</w:t>
      </w:r>
      <w:r>
        <w:rPr>
          <w:rFonts w:eastAsia="方正黑体_GBK"/>
          <w:sz w:val="32"/>
          <w:szCs w:val="32"/>
          <w:shd w:val="clear" w:color="auto" w:fill="FFFFFF"/>
        </w:rPr>
        <w:t>注意事项</w:t>
      </w:r>
    </w:p>
    <w:p>
      <w:pPr>
        <w:shd w:val="solid" w:color="FFFFFF" w:fill="auto"/>
        <w:autoSpaceDN w:val="0"/>
        <w:spacing w:line="560" w:lineRule="exact"/>
        <w:ind w:firstLine="640"/>
        <w:rPr>
          <w:rFonts w:eastAsia="方正仿宋_GBK"/>
          <w:sz w:val="32"/>
          <w:szCs w:val="32"/>
        </w:rPr>
      </w:pPr>
      <w:r>
        <w:rPr>
          <w:rFonts w:eastAsia="方正仿宋_GBK"/>
          <w:sz w:val="32"/>
          <w:szCs w:val="32"/>
        </w:rPr>
        <w:t>考生应对个人提供资料的真实性负责。请广大考生务必保持手机、座机、电邮联系畅通，以便及时通知有关信息。如报名时提供的通讯方式有误或有变化，请及时将变动情况告知我关，未及时告知的自行承担相应后果。面试前，我关将随时更新、发布有关安排、要求，请考生密切关注青岛海关官方网站及“青岛海关12360热线”微信公众号，以免遗漏相关信息。</w:t>
        <w:br/>
        <w:t>        联系方式： 0532-80886591/6592（电话）</w:t>
        <w:br/>
        <w:t>                              0532-80886270（传真）</w:t>
        <w:br/>
        <w:t xml:space="preserve">                              </w:t>
      </w:r>
      <w:r>
        <w:rPr>
          <w:rFonts w:eastAsia="方正仿宋_GBK"/>
          <w:sz w:val="32"/>
          <w:szCs w:val="32"/>
        </w:rPr>
        <w:fldChar w:fldCharType="begin"/>
      </w:r>
      <w:r>
        <w:instrText>HYPERLINK "mailto:qdhgrsc@163.com"</w:instrText>
      </w:r>
      <w:r>
        <w:rPr>
          <w:rFonts w:eastAsia="方正仿宋_GBK"/>
          <w:sz w:val="32"/>
          <w:szCs w:val="32"/>
        </w:rPr>
        <w:fldChar w:fldCharType="separate"/>
      </w:r>
      <w:r>
        <w:rPr>
          <w:rFonts w:eastAsia="方正仿宋_GBK"/>
          <w:sz w:val="32"/>
          <w:szCs w:val="32"/>
        </w:rPr>
        <w:t>qdhgrsc@163.com</w:t>
      </w:r>
      <w:r>
        <w:rPr>
          <w:rFonts w:eastAsia="方正仿宋_GBK"/>
          <w:sz w:val="32"/>
          <w:szCs w:val="32"/>
        </w:rPr>
        <w:fldChar w:fldCharType="end"/>
      </w:r>
      <w:r>
        <w:rPr>
          <w:rFonts w:eastAsia="方正仿宋_GBK"/>
          <w:sz w:val="32"/>
          <w:szCs w:val="32"/>
        </w:rPr>
        <w:t xml:space="preserve">（邮箱）  </w:t>
        <w:br/>
        <w:t>        欢迎各位考生对我们的工作进行监督。</w:t>
      </w:r>
    </w:p>
    <w:p>
      <w:pPr>
        <w:spacing w:line="580" w:lineRule="exact"/>
        <w:ind w:firstLineChars="200" w:firstLine="640"/>
        <w:rPr>
          <w:rFonts w:eastAsia="方正仿宋_GBK"/>
          <w:sz w:val="32"/>
          <w:szCs w:val="32"/>
          <w:shd w:val="clear" w:color="auto" w:fill="FFFFFF"/>
        </w:rPr>
      </w:pPr>
    </w:p>
    <w:p>
      <w:pPr>
        <w:spacing w:line="580" w:lineRule="exact"/>
        <w:ind w:firstLineChars="200" w:firstLine="640"/>
        <w:rPr>
          <w:rFonts w:eastAsia="方正仿宋_GBK"/>
          <w:sz w:val="32"/>
          <w:szCs w:val="32"/>
          <w:shd w:val="clear" w:color="auto" w:fill="FFFFFF"/>
        </w:rPr>
      </w:pPr>
      <w:r>
        <w:rPr>
          <w:rFonts w:eastAsia="方正仿宋_GBK"/>
          <w:sz w:val="32"/>
          <w:szCs w:val="32"/>
          <w:shd w:val="clear" w:color="auto" w:fill="FFFFFF"/>
        </w:rPr>
        <w:t>附件：</w:t>
      </w:r>
    </w:p>
    <w:p>
      <w:pPr>
        <w:spacing w:line="580" w:lineRule="exact"/>
        <w:ind w:firstLineChars="300" w:firstLine="960"/>
        <w:rPr>
          <w:rFonts w:eastAsia="方正仿宋_GBK"/>
          <w:sz w:val="32"/>
          <w:szCs w:val="32"/>
          <w:shd w:val="clear" w:color="auto" w:fill="FFFFFF"/>
        </w:rPr>
      </w:pPr>
      <w:r>
        <w:rPr>
          <w:rFonts w:eastAsia="方正仿宋_GBK"/>
          <w:sz w:val="32"/>
          <w:szCs w:val="32"/>
          <w:shd w:val="clear" w:color="auto" w:fill="FFFFFF"/>
        </w:rPr>
        <w:t>1. 放弃面试资格声明（样式）</w:t>
      </w:r>
    </w:p>
    <w:p>
      <w:pPr>
        <w:spacing w:line="580" w:lineRule="exact"/>
        <w:rPr>
          <w:rFonts w:eastAsia="方正仿宋_GBK"/>
          <w:sz w:val="32"/>
          <w:szCs w:val="32"/>
          <w:shd w:val="clear" w:color="auto" w:fill="FFFFFF"/>
        </w:rPr>
      </w:pPr>
      <w:r>
        <w:rPr>
          <w:rFonts w:eastAsia="方正仿宋_GBK"/>
          <w:sz w:val="32"/>
          <w:szCs w:val="32"/>
          <w:shd w:val="clear" w:color="auto" w:fill="FFFFFF"/>
        </w:rPr>
        <w:t xml:space="preserve">      2. 未落实工作单位声明（样式）</w:t>
      </w:r>
    </w:p>
    <w:p>
      <w:pPr>
        <w:spacing w:line="580" w:lineRule="exact"/>
        <w:rPr>
          <w:rFonts w:eastAsia="方正仿宋_GBK"/>
          <w:sz w:val="32"/>
          <w:szCs w:val="32"/>
          <w:shd w:val="clear" w:color="auto" w:fill="FFFFFF"/>
        </w:rPr>
      </w:pPr>
      <w:r>
        <w:rPr>
          <w:rFonts w:eastAsia="方正仿宋_GBK"/>
          <w:sz w:val="32"/>
          <w:szCs w:val="32"/>
          <w:shd w:val="clear" w:color="auto" w:fill="FFFFFF"/>
        </w:rPr>
        <w:t>　　  3. 报名推荐表（样式）</w:t>
      </w:r>
    </w:p>
    <w:p>
      <w:pPr>
        <w:spacing w:line="594" w:lineRule="exact"/>
        <w:ind w:firstLineChars="1450" w:firstLine="4640"/>
        <w:rPr>
          <w:rFonts w:eastAsia="仿宋_GB2312"/>
          <w:sz w:val="32"/>
          <w:szCs w:val="32"/>
          <w:shd w:val="clear" w:color="auto" w:fill="FFFFFF"/>
        </w:rPr>
      </w:pPr>
    </w:p>
    <w:p>
      <w:pPr>
        <w:spacing w:line="594" w:lineRule="exact"/>
        <w:ind w:firstLineChars="1450" w:firstLine="4640"/>
        <w:rPr>
          <w:rFonts w:eastAsia="仿宋_GB2312"/>
          <w:sz w:val="32"/>
          <w:szCs w:val="32"/>
          <w:shd w:val="clear" w:color="auto" w:fill="FFFFFF"/>
        </w:rPr>
      </w:pPr>
    </w:p>
    <w:p>
      <w:pPr>
        <w:spacing w:line="594" w:lineRule="exact"/>
        <w:ind w:firstLineChars="1450" w:firstLine="4640"/>
        <w:rPr>
          <w:rFonts w:eastAsia="仿宋_GB2312"/>
          <w:sz w:val="32"/>
          <w:szCs w:val="32"/>
          <w:shd w:val="clear" w:color="auto" w:fill="FFFFFF"/>
        </w:rPr>
      </w:pPr>
      <w:r>
        <w:rPr>
          <w:rFonts w:eastAsia="仿宋_GB2312"/>
          <w:sz w:val="32"/>
          <w:szCs w:val="32"/>
          <w:shd w:val="clear" w:color="auto" w:fill="FFFFFF"/>
        </w:rPr>
        <w:t>青岛海关</w:t>
      </w:r>
    </w:p>
    <w:p>
      <w:pPr>
        <w:spacing w:line="594" w:lineRule="exact"/>
        <w:rPr>
          <w:rFonts w:eastAsia="仿宋_GB2312"/>
          <w:sz w:val="32"/>
          <w:szCs w:val="32"/>
          <w:shd w:val="clear" w:color="auto" w:fill="FFFFFF"/>
        </w:rPr>
      </w:pPr>
      <w:r>
        <w:rPr>
          <w:rFonts w:eastAsia="仿宋_GB2312"/>
          <w:sz w:val="32"/>
          <w:szCs w:val="32"/>
          <w:shd w:val="clear" w:color="auto" w:fill="FFFFFF"/>
        </w:rPr>
        <w:t xml:space="preserve">                          2019年</w:t>
      </w:r>
      <w:r>
        <w:rPr>
          <w:rFonts w:eastAsia="仿宋_GB2312" w:hint="eastAsia"/>
          <w:sz w:val="32"/>
          <w:szCs w:val="32"/>
          <w:shd w:val="clear" w:color="auto" w:fill="FFFFFF"/>
        </w:rPr>
        <w:t>2</w:t>
      </w:r>
      <w:r>
        <w:rPr>
          <w:rFonts w:eastAsia="仿宋_GB2312"/>
          <w:sz w:val="32"/>
          <w:szCs w:val="32"/>
          <w:shd w:val="clear" w:color="auto" w:fill="FFFFFF"/>
        </w:rPr>
        <w:t>月1日</w:t>
      </w: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p>
    <w:p>
      <w:pPr>
        <w:spacing w:line="594" w:lineRule="exact"/>
        <w:rPr>
          <w:rFonts w:eastAsia="方正黑体_GBK"/>
          <w:bCs/>
          <w:color w:val="000000"/>
          <w:spacing w:val="8"/>
          <w:sz w:val="32"/>
          <w:szCs w:val="32"/>
        </w:rPr>
      </w:pPr>
      <w:bookmarkStart w:id="0" w:name="_GoBack"/>
      <w:bookmarkEnd w:id="0"/>
    </w:p>
    <w:p>
      <w:pPr>
        <w:spacing w:line="594" w:lineRule="exact"/>
        <w:rPr>
          <w:rFonts w:eastAsia="方正黑体_GBK"/>
          <w:bCs/>
          <w:color w:val="000000"/>
          <w:spacing w:val="8"/>
          <w:sz w:val="32"/>
          <w:szCs w:val="32"/>
        </w:rPr>
      </w:pPr>
      <w:r>
        <w:rPr>
          <w:rFonts w:eastAsia="方正黑体_GBK"/>
          <w:bCs/>
          <w:color w:val="000000"/>
          <w:spacing w:val="8"/>
          <w:sz w:val="32"/>
          <w:szCs w:val="32"/>
        </w:rPr>
        <w:t>附件1</w:t>
      </w:r>
    </w:p>
    <w:p>
      <w:pPr>
        <w:spacing w:line="594" w:lineRule="exact"/>
        <w:jc w:val="center"/>
        <w:rPr>
          <w:b/>
          <w:bCs/>
          <w:color w:val="000000"/>
          <w:spacing w:val="8"/>
          <w:sz w:val="44"/>
          <w:szCs w:val="44"/>
        </w:rPr>
      </w:pPr>
      <w:r>
        <w:rPr>
          <w:b/>
          <w:bCs/>
          <w:color w:val="000000"/>
          <w:spacing w:val="8"/>
          <w:sz w:val="44"/>
          <w:szCs w:val="44"/>
        </w:rPr>
        <w:fldChar w:fldCharType="begin"/>
      </w:r>
      <w:r>
        <w:instrText>HYPERLINK "http://bm.scs.gov.cn/2015/UserControl/Department/html/附件二：全国人大机关放弃声明.doc"</w:instrText>
      </w:r>
      <w:r>
        <w:rPr>
          <w:b/>
          <w:bCs/>
          <w:color w:val="000000"/>
          <w:spacing w:val="8"/>
          <w:sz w:val="44"/>
          <w:szCs w:val="44"/>
        </w:rPr>
        <w:fldChar w:fldCharType="separate"/>
      </w:r>
      <w:r>
        <w:rPr>
          <w:b/>
          <w:bCs/>
          <w:color w:val="000000"/>
          <w:spacing w:val="8"/>
          <w:sz w:val="44"/>
          <w:szCs w:val="44"/>
        </w:rPr>
        <w:t>放弃面试资格声明</w:t>
      </w:r>
      <w:r>
        <w:rPr>
          <w:b/>
          <w:bCs/>
          <w:color w:val="000000"/>
          <w:spacing w:val="8"/>
          <w:sz w:val="44"/>
          <w:szCs w:val="44"/>
        </w:rPr>
        <w:fldChar w:fldCharType="end"/>
      </w:r>
    </w:p>
    <w:p>
      <w:pPr>
        <w:spacing w:line="594" w:lineRule="exact"/>
        <w:ind w:firstLineChars="200" w:firstLine="672"/>
        <w:rPr>
          <w:b/>
          <w:bCs/>
          <w:color w:val="000000"/>
          <w:spacing w:val="8"/>
          <w:sz w:val="32"/>
          <w:szCs w:val="32"/>
        </w:rPr>
      </w:pPr>
    </w:p>
    <w:p>
      <w:pPr>
        <w:widowControl/>
        <w:adjustRightInd w:val="0"/>
        <w:snapToGrid w:val="0"/>
        <w:spacing w:line="594" w:lineRule="exact"/>
        <w:jc w:val="left"/>
        <w:rPr>
          <w:rFonts w:eastAsia="方正仿宋_GBK"/>
          <w:kern w:val="0"/>
          <w:sz w:val="32"/>
          <w:szCs w:val="32"/>
        </w:rPr>
      </w:pPr>
      <w:r>
        <w:rPr>
          <w:rFonts w:eastAsia="方正仿宋_GBK"/>
          <w:kern w:val="0"/>
          <w:sz w:val="32"/>
          <w:szCs w:val="32"/>
        </w:rPr>
        <w:t>青岛海关：</w:t>
      </w:r>
    </w:p>
    <w:p>
      <w:pPr>
        <w:widowControl/>
        <w:adjustRightInd w:val="0"/>
        <w:snapToGrid w:val="0"/>
        <w:spacing w:line="594" w:lineRule="exact"/>
        <w:ind w:firstLineChars="200" w:firstLine="640"/>
        <w:jc w:val="left"/>
        <w:rPr>
          <w:rFonts w:eastAsia="方正仿宋_GBK"/>
          <w:kern w:val="0"/>
          <w:sz w:val="32"/>
          <w:szCs w:val="32"/>
        </w:rPr>
      </w:pPr>
      <w:r>
        <w:rPr>
          <w:rFonts w:eastAsia="方正仿宋_GBK"/>
          <w:kern w:val="0"/>
          <w:sz w:val="32"/>
          <w:szCs w:val="32"/>
        </w:rPr>
        <w:t>本人XXX，身份证号：XXXXXXXXXXXXXXXXXX，报考XX职位（职位代码XXXXXXXXX），已进入该职位面试名单。现因个人原因，自愿放弃参加面试，特此声明。</w:t>
      </w:r>
    </w:p>
    <w:p>
      <w:pPr>
        <w:widowControl/>
        <w:adjustRightInd w:val="0"/>
        <w:snapToGrid w:val="0"/>
        <w:spacing w:line="594" w:lineRule="exact"/>
        <w:ind w:firstLineChars="200" w:firstLine="640"/>
        <w:jc w:val="left"/>
        <w:rPr>
          <w:rFonts w:eastAsia="方正仿宋_GBK"/>
          <w:kern w:val="0"/>
          <w:sz w:val="32"/>
          <w:szCs w:val="32"/>
        </w:rPr>
      </w:pPr>
      <w:r>
        <w:rPr>
          <w:rFonts w:eastAsia="方正仿宋_GBK"/>
          <w:kern w:val="0"/>
          <w:sz w:val="32"/>
          <w:szCs w:val="32"/>
        </w:rPr>
        <w:t>联系电话：XXX-XXXXXXXX</w:t>
      </w:r>
    </w:p>
    <w:p>
      <w:pPr>
        <w:widowControl/>
        <w:adjustRightInd w:val="0"/>
        <w:snapToGrid w:val="0"/>
        <w:spacing w:line="594" w:lineRule="exact"/>
        <w:ind w:firstLineChars="200" w:firstLine="640"/>
        <w:jc w:val="left"/>
        <w:rPr>
          <w:rFonts w:eastAsia="方正仿宋_GBK"/>
          <w:kern w:val="0"/>
          <w:sz w:val="32"/>
          <w:szCs w:val="32"/>
        </w:rPr>
      </w:pPr>
    </w:p>
    <w:p>
      <w:pPr>
        <w:widowControl/>
        <w:wordWrap w:val="0"/>
        <w:spacing w:line="594" w:lineRule="exact"/>
        <w:ind w:right="280" w:firstLineChars="160" w:firstLine="448"/>
        <w:jc w:val="right"/>
        <w:rPr>
          <w:rFonts w:eastAsia="方正仿宋_GBK"/>
          <w:kern w:val="0"/>
          <w:sz w:val="28"/>
          <w:szCs w:val="28"/>
        </w:rPr>
      </w:pPr>
      <w:r>
        <w:rPr>
          <w:rFonts w:eastAsia="方正仿宋_GBK"/>
          <w:kern w:val="0"/>
          <w:sz w:val="28"/>
          <w:szCs w:val="28"/>
        </w:rPr>
        <w:t>签名（考生本人手写）：</w:t>
      </w:r>
    </w:p>
    <w:p>
      <w:pPr>
        <w:widowControl/>
        <w:spacing w:line="594" w:lineRule="exact"/>
        <w:ind w:firstLineChars="160" w:firstLine="448"/>
        <w:jc w:val="center"/>
        <w:rPr>
          <w:rFonts w:eastAsia="方正仿宋_GBK"/>
          <w:kern w:val="0"/>
          <w:sz w:val="28"/>
          <w:szCs w:val="28"/>
        </w:rPr>
      </w:pPr>
      <w:r>
        <w:rPr>
          <w:rFonts w:eastAsia="方正仿宋_GBK"/>
          <w:kern w:val="0"/>
          <w:sz w:val="28"/>
          <w:szCs w:val="28"/>
        </w:rPr>
        <w:t>日期：</w:t>
      </w:r>
    </w:p>
    <w:p>
      <w:pPr>
        <w:widowControl/>
        <w:adjustRightInd w:val="0"/>
        <w:snapToGrid w:val="0"/>
        <w:spacing w:line="594" w:lineRule="exact"/>
        <w:ind w:firstLineChars="200" w:firstLine="640"/>
        <w:jc w:val="left"/>
        <w:rPr>
          <w:rFonts w:eastAsia="仿宋_GB2312"/>
          <w:kern w:val="0"/>
          <w:sz w:val="32"/>
          <w:szCs w:val="32"/>
          <w:u w:val="single"/>
        </w:rPr>
      </w:pPr>
    </w:p>
    <w:p>
      <w:pPr>
        <w:widowControl/>
        <w:adjustRightInd w:val="0"/>
        <w:snapToGrid w:val="0"/>
        <w:spacing w:line="800" w:lineRule="exact"/>
        <w:ind w:firstLineChars="200" w:firstLine="640"/>
        <w:jc w:val="left"/>
        <w:rPr>
          <w:rFonts w:eastAsia="仿宋_GB2312"/>
          <w:kern w:val="0"/>
          <w:sz w:val="32"/>
          <w:szCs w:val="32"/>
          <w:u w:val="single"/>
        </w:rPr>
      </w:pPr>
    </w:p>
    <w:p>
      <w:pPr>
        <w:spacing w:line="800" w:lineRule="exact"/>
        <w:jc w:val="center"/>
        <w:rPr>
          <w:rFonts w:eastAsia="方正仿宋_GBK"/>
          <w:bCs/>
          <w:spacing w:val="8"/>
          <w:sz w:val="84"/>
          <w:szCs w:val="84"/>
        </w:rPr>
      </w:pPr>
      <w:r>
        <w:rPr>
          <w:rFonts w:eastAsia="方正仿宋_GBK"/>
          <w:bCs/>
          <w:spacing w:val="8"/>
          <w:sz w:val="84"/>
          <w:szCs w:val="84"/>
        </w:rPr>
        <w:t>身份证复印件粘贴处</w:t>
      </w:r>
    </w:p>
    <w:p>
      <w:pPr>
        <w:widowControl/>
        <w:spacing w:line="800" w:lineRule="exact"/>
        <w:ind w:firstLineChars="160" w:firstLine="448"/>
        <w:jc w:val="left"/>
        <w:rPr>
          <w:rFonts w:eastAsia="仿宋_GB2312"/>
          <w:kern w:val="0"/>
          <w:sz w:val="28"/>
          <w:szCs w:val="28"/>
        </w:rPr>
      </w:pPr>
    </w:p>
    <w:p>
      <w:pPr>
        <w:widowControl/>
        <w:spacing w:line="594" w:lineRule="exact"/>
        <w:ind w:firstLineChars="160" w:firstLine="448"/>
        <w:jc w:val="left"/>
        <w:rPr>
          <w:rFonts w:eastAsia="仿宋_GB2312"/>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448"/>
        <w:jc w:val="right"/>
        <w:rPr>
          <w:rFonts w:eastAsia="仿宋_GB2312"/>
          <w:color w:val="3F3F3F"/>
          <w:kern w:val="0"/>
          <w:sz w:val="28"/>
          <w:szCs w:val="28"/>
        </w:rPr>
      </w:pPr>
    </w:p>
    <w:p>
      <w:pPr>
        <w:widowControl/>
        <w:spacing w:line="594" w:lineRule="exact"/>
        <w:ind w:firstLineChars="160" w:firstLine="448"/>
        <w:jc w:val="right"/>
        <w:rPr>
          <w:rFonts w:eastAsia="仿宋_GB2312"/>
          <w:color w:val="3F3F3F"/>
          <w:kern w:val="0"/>
          <w:sz w:val="28"/>
          <w:szCs w:val="28"/>
        </w:rPr>
      </w:pPr>
    </w:p>
    <w:p>
      <w:pPr>
        <w:spacing w:line="594" w:lineRule="exact"/>
        <w:rPr>
          <w:rFonts w:eastAsia="黑体"/>
          <w:bCs/>
          <w:color w:val="000000"/>
          <w:spacing w:val="8"/>
          <w:sz w:val="32"/>
          <w:szCs w:val="32"/>
        </w:rPr>
      </w:pPr>
    </w:p>
    <w:p>
      <w:pPr>
        <w:spacing w:line="594" w:lineRule="exact"/>
        <w:rPr>
          <w:rFonts w:eastAsia="仿宋_GB2312"/>
          <w:sz w:val="32"/>
          <w:szCs w:val="32"/>
          <w:shd w:val="clear" w:color="auto" w:fill="FFFFFF"/>
        </w:rPr>
      </w:pPr>
    </w:p>
    <w:p>
      <w:pPr>
        <w:spacing w:line="594" w:lineRule="exact"/>
        <w:rPr>
          <w:rFonts w:eastAsia="方正黑体_GBK"/>
          <w:bCs/>
          <w:color w:val="000000"/>
          <w:spacing w:val="8"/>
          <w:sz w:val="32"/>
          <w:szCs w:val="32"/>
        </w:rPr>
      </w:pPr>
      <w:r>
        <w:rPr>
          <w:rFonts w:eastAsia="方正黑体_GBK"/>
          <w:bCs/>
          <w:color w:val="000000"/>
          <w:spacing w:val="8"/>
          <w:sz w:val="32"/>
          <w:szCs w:val="32"/>
        </w:rPr>
        <w:t>附件2</w:t>
      </w:r>
    </w:p>
    <w:p>
      <w:pPr>
        <w:autoSpaceDN w:val="0"/>
        <w:jc w:val="center"/>
        <w:rPr>
          <w:rFonts w:eastAsia="方正小标宋_GBK"/>
          <w:sz w:val="44"/>
          <w:szCs w:val="44"/>
        </w:rPr>
      </w:pPr>
      <w:r>
        <w:rPr>
          <w:rFonts w:eastAsia="方正小标宋_GBK"/>
          <w:sz w:val="44"/>
          <w:szCs w:val="44"/>
        </w:rPr>
        <w:t>未落实工作单位声明</w:t>
      </w:r>
    </w:p>
    <w:p>
      <w:pPr>
        <w:autoSpaceDN w:val="0"/>
        <w:jc w:val="left"/>
        <w:rPr>
          <w:rFonts w:eastAsia="方正仿宋_GBK"/>
          <w:sz w:val="32"/>
          <w:szCs w:val="32"/>
        </w:rPr>
      </w:pPr>
    </w:p>
    <w:p>
      <w:pPr>
        <w:autoSpaceDN w:val="0"/>
        <w:jc w:val="left"/>
        <w:rPr>
          <w:rFonts w:eastAsia="方正仿宋_GBK"/>
          <w:sz w:val="32"/>
          <w:szCs w:val="32"/>
        </w:rPr>
      </w:pPr>
      <w:r>
        <w:rPr>
          <w:rFonts w:eastAsia="方正仿宋_GBK"/>
          <w:sz w:val="32"/>
          <w:szCs w:val="32"/>
        </w:rPr>
        <w:t>青岛海关：</w:t>
      </w:r>
    </w:p>
    <w:p>
      <w:pPr>
        <w:autoSpaceDN w:val="0"/>
        <w:ind w:firstLine="630"/>
        <w:jc w:val="left"/>
        <w:rPr>
          <w:rFonts w:eastAsia="方正仿宋_GBK"/>
          <w:sz w:val="32"/>
          <w:szCs w:val="32"/>
        </w:rPr>
      </w:pPr>
      <w:r>
        <w:rPr>
          <w:rFonts w:eastAsia="方正仿宋_GBK"/>
          <w:sz w:val="32"/>
          <w:szCs w:val="32"/>
        </w:rPr>
        <w:t>本人</w:t>
      </w:r>
      <w:r>
        <w:rPr>
          <w:rFonts w:eastAsia="方正仿宋_GBK"/>
          <w:sz w:val="32"/>
          <w:szCs w:val="32"/>
          <w:u w:val="single"/>
        </w:rPr>
        <w:t>（姓名）</w:t>
      </w:r>
      <w:r>
        <w:rPr>
          <w:rFonts w:eastAsia="方正仿宋_GBK"/>
          <w:sz w:val="32"/>
          <w:szCs w:val="32"/>
        </w:rPr>
        <w:t>（身份证号：）于年月日毕业于</w:t>
      </w:r>
      <w:r>
        <w:rPr>
          <w:rFonts w:eastAsia="方正仿宋_GBK"/>
          <w:sz w:val="32"/>
          <w:szCs w:val="32"/>
          <w:u w:val="single"/>
        </w:rPr>
        <w:t>（学校名称）</w:t>
      </w:r>
      <w:r>
        <w:rPr>
          <w:rFonts w:eastAsia="方正仿宋_GBK"/>
          <w:sz w:val="32"/>
          <w:szCs w:val="32"/>
        </w:rPr>
        <w:t>，学历为，参加2019年度国家公务员考试，报考青岛海关</w:t>
      </w:r>
      <w:r>
        <w:rPr>
          <w:rFonts w:eastAsia="方正仿宋_GBK"/>
          <w:sz w:val="32"/>
          <w:szCs w:val="32"/>
          <w:u w:val="single"/>
        </w:rPr>
        <w:t>××</w:t>
      </w:r>
      <w:r>
        <w:rPr>
          <w:rFonts w:eastAsia="方正仿宋_GBK"/>
          <w:sz w:val="32"/>
          <w:szCs w:val="32"/>
        </w:rPr>
        <w:t>（报考用人司局）</w:t>
      </w:r>
      <w:r>
        <w:rPr>
          <w:rFonts w:eastAsia="方正仿宋_GBK"/>
          <w:sz w:val="32"/>
          <w:szCs w:val="32"/>
          <w:u w:val="single"/>
        </w:rPr>
        <w:t>××</w:t>
      </w:r>
      <w:r>
        <w:rPr>
          <w:rFonts w:eastAsia="方正仿宋_GBK"/>
          <w:sz w:val="32"/>
          <w:szCs w:val="32"/>
        </w:rPr>
        <w:t>（报考职位名称），职位代码：</w:t>
      </w:r>
      <w:r>
        <w:rPr>
          <w:rFonts w:eastAsia="方正仿宋_GBK" w:hint="eastAsia"/>
          <w:sz w:val="32"/>
          <w:szCs w:val="32"/>
        </w:rPr>
        <w:t>。</w:t>
      </w:r>
      <w:r>
        <w:rPr>
          <w:rFonts w:eastAsia="方正仿宋_GBK"/>
          <w:sz w:val="32"/>
          <w:szCs w:val="32"/>
        </w:rPr>
        <w:t>现承诺：本人在国家规定的择业期内未落实工作单位，并具有2019年派遣资格。</w:t>
      </w:r>
    </w:p>
    <w:p>
      <w:pPr>
        <w:autoSpaceDN w:val="0"/>
        <w:ind w:firstLine="630"/>
        <w:jc w:val="left"/>
        <w:rPr>
          <w:rFonts w:eastAsia="方正仿宋_GBK"/>
          <w:sz w:val="32"/>
          <w:szCs w:val="32"/>
        </w:rPr>
      </w:pPr>
    </w:p>
    <w:p>
      <w:pPr>
        <w:autoSpaceDN w:val="0"/>
        <w:ind w:firstLine="630"/>
        <w:jc w:val="left"/>
        <w:rPr>
          <w:rFonts w:eastAsia="方正楷体_GBK"/>
          <w:sz w:val="32"/>
          <w:szCs w:val="32"/>
        </w:rPr>
      </w:pPr>
      <w:r>
        <w:rPr>
          <w:rFonts w:eastAsia="方正楷体_GBK"/>
          <w:sz w:val="32"/>
          <w:szCs w:val="32"/>
        </w:rPr>
        <w:t>【注：国家统一招生的普通高校毕业生离校时和在择业期内（国家规定择业期为二年）未落实工作单位</w:t>
      </w:r>
      <w:r>
        <w:rPr>
          <w:rFonts w:eastAsia="方正楷体_GBK" w:hint="eastAsia"/>
          <w:sz w:val="32"/>
          <w:szCs w:val="32"/>
        </w:rPr>
        <w:t>，</w:t>
      </w:r>
      <w:r>
        <w:rPr>
          <w:rFonts w:eastAsia="方正楷体_GBK"/>
          <w:sz w:val="32"/>
          <w:szCs w:val="32"/>
        </w:rPr>
        <w:t>其户口、档案、组织关系保留在原毕业学校，或保留在各级毕业生就业主管部门（毕业生就业指导服务中心）、各级人才交流服务机构和各级公共就业服务机构的毕业生，可按应届高校毕业生对待。】</w:t>
      </w:r>
    </w:p>
    <w:p>
      <w:pPr>
        <w:autoSpaceDN w:val="0"/>
        <w:ind w:firstLine="630"/>
        <w:jc w:val="left"/>
        <w:rPr>
          <w:rFonts w:eastAsia="方正楷体_GBK"/>
          <w:sz w:val="32"/>
          <w:szCs w:val="32"/>
        </w:rPr>
      </w:pPr>
    </w:p>
    <w:p>
      <w:pPr>
        <w:wordWrap w:val="0"/>
        <w:autoSpaceDN w:val="0"/>
        <w:ind w:firstLine="630"/>
        <w:jc w:val="right"/>
        <w:rPr>
          <w:rFonts w:eastAsia="方正楷体_GBK"/>
          <w:sz w:val="32"/>
          <w:szCs w:val="32"/>
        </w:rPr>
      </w:pPr>
      <w:r>
        <w:rPr>
          <w:rFonts w:eastAsia="仿宋_GB2312"/>
          <w:kern w:val="0"/>
          <w:sz w:val="32"/>
          <w:szCs w:val="32"/>
        </w:rPr>
        <w:t>签名（考生本人手写）：</w:t>
      </w:r>
    </w:p>
    <w:p>
      <w:pPr>
        <w:widowControl/>
        <w:autoSpaceDN w:val="0"/>
        <w:ind w:firstLineChars="1260" w:firstLine="4032"/>
        <w:rPr>
          <w:rFonts w:eastAsia="方正楷体_GBK"/>
          <w:sz w:val="32"/>
          <w:szCs w:val="32"/>
        </w:rPr>
      </w:pPr>
      <w:r>
        <w:rPr>
          <w:rFonts w:eastAsia="仿宋_GB2312"/>
          <w:kern w:val="0"/>
          <w:sz w:val="32"/>
          <w:szCs w:val="32"/>
        </w:rPr>
        <w:t>日期：</w:t>
      </w:r>
      <w:r>
        <w:rPr>
          <w:rFonts w:eastAsia="方正楷体_GBK"/>
          <w:sz w:val="32"/>
          <w:szCs w:val="32"/>
        </w:rPr>
        <w:t>年月日</w:t>
      </w:r>
    </w:p>
    <w:p>
      <w:pPr>
        <w:widowControl/>
        <w:spacing w:line="594" w:lineRule="exact"/>
        <w:ind w:firstLineChars="160" w:firstLine="448"/>
        <w:jc w:val="right"/>
        <w:rPr>
          <w:rFonts w:eastAsia="仿宋_GB2312"/>
          <w:color w:val="3F3F3F"/>
          <w:kern w:val="0"/>
          <w:sz w:val="28"/>
          <w:szCs w:val="28"/>
        </w:rPr>
      </w:pPr>
    </w:p>
    <w:p>
      <w:pPr>
        <w:spacing w:line="594" w:lineRule="exact"/>
        <w:rPr>
          <w:rFonts w:eastAsia="方正黑体_GBK"/>
          <w:bCs/>
          <w:color w:val="000000"/>
          <w:spacing w:val="8"/>
          <w:sz w:val="32"/>
          <w:szCs w:val="32"/>
        </w:rPr>
      </w:pPr>
      <w:r>
        <w:rPr>
          <w:rFonts w:eastAsia="方正黑体_GBK"/>
          <w:bCs/>
          <w:color w:val="000000"/>
          <w:spacing w:val="8"/>
          <w:sz w:val="32"/>
          <w:szCs w:val="32"/>
        </w:rPr>
        <w:br w:type="page"/>
        <w:t>附件3</w:t>
      </w:r>
    </w:p>
    <w:p>
      <w:pPr>
        <w:ind w:left="-340" w:right="-334"/>
        <w:jc w:val="center"/>
        <w:rPr>
          <w:rFonts w:eastAsia="方正小标宋_GBK"/>
          <w:b/>
          <w:sz w:val="32"/>
        </w:rPr>
      </w:pPr>
      <w:r>
        <w:rPr>
          <w:rFonts w:eastAsia="方正小标宋_GBK"/>
          <w:b/>
          <w:sz w:val="32"/>
        </w:rPr>
        <w:t>中央机关及其直属机构考试录用公务员</w:t>
      </w:r>
    </w:p>
    <w:p>
      <w:pPr>
        <w:ind w:left="-340" w:right="-334"/>
        <w:jc w:val="center"/>
        <w:rPr>
          <w:rFonts w:eastAsia="方正小标宋_GBK"/>
          <w:b/>
          <w:sz w:val="32"/>
        </w:rPr>
      </w:pPr>
      <w:r>
        <w:rPr>
          <w:rFonts w:eastAsia="方正小标宋_GBK"/>
          <w:b/>
          <w:sz w:val="32"/>
        </w:rPr>
        <w:t>报名推荐表</w:t>
      </w:r>
    </w:p>
    <w:p>
      <w:pPr>
        <w:ind w:left="-360"/>
        <w:jc w:val="center"/>
      </w:pPr>
      <w:r>
        <w:t>（适用于社会在职人员）</w:t>
      </w:r>
    </w:p>
    <w:p>
      <w:pPr>
        <w:ind w:left="-360" w:right="-334"/>
      </w:pPr>
      <w:r>
        <w:t>工作单位（全称）：身份证号：</w:t>
      </w:r>
    </w:p>
    <w:tbl>
      <w:tblPr>
        <w:jc w:val="left"/>
        <w:tblInd w:w="-256" w:type="dxa"/>
        <w:tblW w:w="9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720"/>
        <w:gridCol w:w="1629"/>
        <w:gridCol w:w="709"/>
        <w:gridCol w:w="708"/>
        <w:gridCol w:w="851"/>
        <w:gridCol w:w="709"/>
        <w:gridCol w:w="1275"/>
        <w:gridCol w:w="959"/>
        <w:gridCol w:w="1623"/>
      </w:tblGrid>
      <w:tr>
        <w:trPr>
          <w:cantSplit/>
          <w:trHeight w:val="452"/>
        </w:trPr>
        <w:tc>
          <w:tcPr>
            <w:tcW w:w="720" w:type="dxa"/>
            <w:vAlign w:val="center"/>
          </w:tcPr>
          <w:p>
            <w:pPr>
              <w:jc w:val="center"/>
            </w:pPr>
            <w:r>
              <w:t>姓名</w:t>
            </w:r>
          </w:p>
        </w:tc>
        <w:tc>
          <w:tcPr>
            <w:tcW w:w="1629" w:type="dxa"/>
            <w:vAlign w:val="center"/>
          </w:tcPr>
          <w:p>
            <w:pPr>
              <w:jc w:val="center"/>
            </w:pPr>
          </w:p>
        </w:tc>
        <w:tc>
          <w:tcPr>
            <w:tcW w:w="709" w:type="dxa"/>
            <w:vAlign w:val="center"/>
          </w:tcPr>
          <w:p>
            <w:pPr>
              <w:jc w:val="center"/>
            </w:pPr>
            <w:r>
              <w:t>性别</w:t>
            </w:r>
          </w:p>
        </w:tc>
        <w:tc>
          <w:tcPr>
            <w:tcW w:w="708" w:type="dxa"/>
            <w:vAlign w:val="center"/>
          </w:tcPr>
          <w:p/>
        </w:tc>
        <w:tc>
          <w:tcPr>
            <w:tcW w:w="851" w:type="dxa"/>
            <w:vAlign w:val="center"/>
          </w:tcPr>
          <w:p>
            <w:pPr>
              <w:jc w:val="center"/>
            </w:pPr>
            <w:r>
              <w:t>民族</w:t>
            </w:r>
          </w:p>
        </w:tc>
        <w:tc>
          <w:tcPr>
            <w:tcW w:w="709" w:type="dxa"/>
            <w:vAlign w:val="center"/>
          </w:tcPr>
          <w:p/>
        </w:tc>
        <w:tc>
          <w:tcPr>
            <w:tcW w:w="1275" w:type="dxa"/>
            <w:vAlign w:val="center"/>
          </w:tcPr>
          <w:p>
            <w:pPr>
              <w:jc w:val="center"/>
            </w:pPr>
            <w:r>
              <w:t>出生年月</w:t>
            </w:r>
          </w:p>
        </w:tc>
        <w:tc>
          <w:tcPr>
            <w:tcW w:w="959" w:type="dxa"/>
          </w:tcPr>
          <w:p/>
        </w:tc>
        <w:tc>
          <w:tcPr>
            <w:tcW w:w="1623" w:type="dxa"/>
            <w:vMerge w:val="restart"/>
            <w:vAlign w:val="center"/>
          </w:tcPr>
          <w:p>
            <w:pPr>
              <w:jc w:val="center"/>
            </w:pPr>
            <w:r>
              <w:t>照</w:t>
            </w:r>
          </w:p>
          <w:p>
            <w:pPr>
              <w:jc w:val="center"/>
            </w:pPr>
          </w:p>
          <w:p>
            <w:pPr>
              <w:jc w:val="center"/>
            </w:pPr>
          </w:p>
          <w:p>
            <w:pPr>
              <w:jc w:val="center"/>
            </w:pPr>
            <w:r>
              <w:t>片</w:t>
            </w:r>
          </w:p>
        </w:tc>
      </w:tr>
      <w:tr>
        <w:trPr>
          <w:cantSplit/>
          <w:trHeight w:val="480"/>
        </w:trPr>
        <w:tc>
          <w:tcPr>
            <w:tcW w:w="720" w:type="dxa"/>
            <w:vAlign w:val="center"/>
          </w:tcPr>
          <w:p>
            <w:pPr>
              <w:jc w:val="center"/>
            </w:pPr>
            <w:r>
              <w:t>籍贯</w:t>
            </w:r>
          </w:p>
        </w:tc>
        <w:tc>
          <w:tcPr>
            <w:tcW w:w="1629" w:type="dxa"/>
            <w:vAlign w:val="center"/>
          </w:tcPr>
          <w:p>
            <w:pPr>
              <w:jc w:val="center"/>
            </w:pPr>
          </w:p>
        </w:tc>
        <w:tc>
          <w:tcPr>
            <w:tcW w:w="709" w:type="dxa"/>
            <w:vAlign w:val="center"/>
          </w:tcPr>
          <w:p>
            <w:pPr>
              <w:jc w:val="center"/>
              <w:rPr>
                <w:highlight w:val="yellow"/>
              </w:rPr>
            </w:pPr>
            <w:r>
              <w:t>婚否</w:t>
            </w:r>
          </w:p>
        </w:tc>
        <w:tc>
          <w:tcPr>
            <w:tcW w:w="708" w:type="dxa"/>
            <w:vAlign w:val="center"/>
          </w:tcPr>
          <w:p>
            <w:pPr>
              <w:jc w:val="center"/>
              <w:rPr>
                <w:highlight w:val="yellow"/>
              </w:rPr>
            </w:pPr>
          </w:p>
        </w:tc>
        <w:tc>
          <w:tcPr>
            <w:tcW w:w="851" w:type="dxa"/>
            <w:vAlign w:val="center"/>
          </w:tcPr>
          <w:p>
            <w:pPr>
              <w:jc w:val="center"/>
            </w:pPr>
            <w:r>
              <w:t>学历</w:t>
            </w:r>
          </w:p>
        </w:tc>
        <w:tc>
          <w:tcPr>
            <w:tcW w:w="709" w:type="dxa"/>
            <w:vAlign w:val="center"/>
          </w:tcPr>
          <w:p>
            <w:pPr>
              <w:jc w:val="center"/>
            </w:pPr>
          </w:p>
        </w:tc>
        <w:tc>
          <w:tcPr>
            <w:tcW w:w="1275" w:type="dxa"/>
            <w:vAlign w:val="center"/>
          </w:tcPr>
          <w:p>
            <w:pPr>
              <w:jc w:val="center"/>
            </w:pPr>
            <w:r>
              <w:t>政治面貌</w:t>
            </w:r>
          </w:p>
        </w:tc>
        <w:tc>
          <w:tcPr>
            <w:tcW w:w="959" w:type="dxa"/>
          </w:tcPr>
          <w:p/>
        </w:tc>
        <w:tc>
          <w:tcPr>
            <w:tcW w:w="1623" w:type="dxa"/>
            <w:vMerge/>
          </w:tcPr>
          <w:p/>
        </w:tc>
      </w:tr>
      <w:tr>
        <w:trPr>
          <w:cantSplit/>
          <w:trHeight w:val="450"/>
        </w:trPr>
        <w:tc>
          <w:tcPr>
            <w:tcW w:w="2349" w:type="dxa"/>
            <w:gridSpan w:val="2"/>
            <w:vAlign w:val="center"/>
          </w:tcPr>
          <w:p>
            <w:pPr>
              <w:jc w:val="center"/>
            </w:pPr>
            <w:r>
              <w:t>毕业院校</w:t>
            </w:r>
          </w:p>
        </w:tc>
        <w:tc>
          <w:tcPr>
            <w:tcW w:w="5211" w:type="dxa"/>
            <w:gridSpan w:val="6"/>
          </w:tcPr>
          <w:p>
            <w:pPr>
              <w:jc w:val="center"/>
            </w:pPr>
          </w:p>
        </w:tc>
        <w:tc>
          <w:tcPr>
            <w:tcW w:w="1623" w:type="dxa"/>
            <w:vMerge/>
          </w:tcPr>
          <w:p/>
        </w:tc>
      </w:tr>
      <w:tr>
        <w:trPr>
          <w:cantSplit/>
          <w:trHeight w:val="450"/>
        </w:trPr>
        <w:tc>
          <w:tcPr>
            <w:tcW w:w="2349" w:type="dxa"/>
            <w:gridSpan w:val="2"/>
            <w:vAlign w:val="center"/>
          </w:tcPr>
          <w:p>
            <w:pPr>
              <w:jc w:val="center"/>
            </w:pPr>
            <w:r>
              <w:t>所学专业及学位</w:t>
            </w:r>
          </w:p>
        </w:tc>
        <w:tc>
          <w:tcPr>
            <w:tcW w:w="5211" w:type="dxa"/>
            <w:gridSpan w:val="6"/>
          </w:tcPr>
          <w:p>
            <w:pPr>
              <w:jc w:val="center"/>
            </w:pPr>
          </w:p>
        </w:tc>
        <w:tc>
          <w:tcPr>
            <w:tcW w:w="1623" w:type="dxa"/>
            <w:vMerge/>
          </w:tcPr>
          <w:p/>
        </w:tc>
      </w:tr>
      <w:tr>
        <w:trPr>
          <w:cantSplit/>
          <w:trHeight w:val="450"/>
        </w:trPr>
        <w:tc>
          <w:tcPr>
            <w:tcW w:w="2349" w:type="dxa"/>
            <w:gridSpan w:val="2"/>
            <w:vAlign w:val="center"/>
          </w:tcPr>
          <w:p>
            <w:pPr>
              <w:jc w:val="center"/>
            </w:pPr>
            <w:r>
              <w:t>在现单位担任职务</w:t>
            </w:r>
          </w:p>
        </w:tc>
        <w:tc>
          <w:tcPr>
            <w:tcW w:w="6834" w:type="dxa"/>
            <w:gridSpan w:val="7"/>
          </w:tcPr>
          <w:p/>
        </w:tc>
      </w:tr>
      <w:tr>
        <w:trPr>
          <w:cantSplit/>
          <w:trHeight w:val="450"/>
        </w:trPr>
        <w:tc>
          <w:tcPr>
            <w:tcW w:w="2349" w:type="dxa"/>
            <w:gridSpan w:val="2"/>
            <w:vAlign w:val="center"/>
          </w:tcPr>
          <w:p>
            <w:pPr>
              <w:jc w:val="center"/>
            </w:pPr>
            <w:r>
              <w:t>在现单位工作起止时间</w:t>
            </w:r>
          </w:p>
        </w:tc>
        <w:tc>
          <w:tcPr>
            <w:tcW w:w="6834" w:type="dxa"/>
            <w:gridSpan w:val="7"/>
          </w:tcPr>
          <w:p/>
        </w:tc>
      </w:tr>
      <w:tr>
        <w:trPr>
          <w:cantSplit/>
          <w:trHeight w:val="450"/>
        </w:trPr>
        <w:tc>
          <w:tcPr>
            <w:tcW w:w="2349" w:type="dxa"/>
            <w:gridSpan w:val="2"/>
            <w:vAlign w:val="center"/>
          </w:tcPr>
          <w:p>
            <w:pPr>
              <w:jc w:val="center"/>
            </w:pPr>
            <w:r>
              <w:t>档案存放地点</w:t>
            </w:r>
          </w:p>
        </w:tc>
        <w:tc>
          <w:tcPr>
            <w:tcW w:w="6834" w:type="dxa"/>
            <w:gridSpan w:val="7"/>
          </w:tcPr>
          <w:p/>
        </w:tc>
      </w:tr>
      <w:tr>
        <w:trPr>
          <w:cantSplit/>
          <w:trHeight w:val="450"/>
        </w:trPr>
        <w:tc>
          <w:tcPr>
            <w:tcW w:w="2349" w:type="dxa"/>
            <w:gridSpan w:val="2"/>
            <w:vAlign w:val="center"/>
          </w:tcPr>
          <w:p>
            <w:pPr>
              <w:jc w:val="center"/>
            </w:pPr>
            <w:r>
              <w:t>户籍地址</w:t>
            </w:r>
          </w:p>
        </w:tc>
        <w:tc>
          <w:tcPr>
            <w:tcW w:w="6834" w:type="dxa"/>
            <w:gridSpan w:val="7"/>
          </w:tcPr>
          <w:p/>
        </w:tc>
      </w:tr>
      <w:tr>
        <w:trPr>
          <w:cantSplit/>
          <w:trHeight w:val="3106"/>
        </w:trPr>
        <w:tc>
          <w:tcPr>
            <w:tcW w:w="720" w:type="dxa"/>
            <w:vAlign w:val="center"/>
          </w:tcPr>
          <w:p>
            <w:pPr>
              <w:jc w:val="center"/>
            </w:pPr>
            <w:r>
              <w:t>工</w:t>
            </w:r>
          </w:p>
          <w:p>
            <w:pPr>
              <w:jc w:val="center"/>
            </w:pPr>
            <w:r>
              <w:t>作</w:t>
            </w:r>
          </w:p>
          <w:p>
            <w:pPr>
              <w:jc w:val="center"/>
            </w:pPr>
            <w:r>
              <w:t>经</w:t>
            </w:r>
          </w:p>
          <w:p>
            <w:pPr>
              <w:jc w:val="center"/>
            </w:pPr>
            <w:r>
              <w:t>历</w:t>
            </w:r>
          </w:p>
        </w:tc>
        <w:tc>
          <w:tcPr>
            <w:tcW w:w="8463" w:type="dxa"/>
            <w:gridSpan w:val="8"/>
          </w:tcPr>
          <w:p/>
          <w:p/>
          <w:p/>
          <w:p/>
        </w:tc>
      </w:tr>
      <w:tr>
        <w:trPr>
          <w:cantSplit/>
          <w:trHeight w:val="3106"/>
        </w:trPr>
        <w:tc>
          <w:tcPr>
            <w:tcW w:w="9183" w:type="dxa"/>
            <w:gridSpan w:val="9"/>
            <w:vAlign w:val="center"/>
          </w:tcPr>
          <w:p>
            <w:r>
              <w:t>所在单位党组织对考生在本单位工作期间思想、工作、学习、作风等方面的综合评价：</w:t>
            </w:r>
          </w:p>
          <w:p/>
          <w:p/>
          <w:p/>
          <w:p/>
          <w:p/>
          <w:p/>
          <w:p/>
          <w:p/>
          <w:p/>
          <w:p>
            <w:r>
              <w:t>所在单位党组织签章</w:t>
            </w:r>
          </w:p>
          <w:p>
            <w:r>
              <w:t>负责人签字:                                  年月日</w:t>
            </w:r>
          </w:p>
          <w:p/>
        </w:tc>
      </w:tr>
    </w:tbl>
    <w:p>
      <w:pPr>
        <w:ind w:left="-540"/>
        <w:rPr>
          <w:rFonts w:eastAsia="仿宋_GB2312"/>
          <w:sz w:val="32"/>
          <w:szCs w:val="32"/>
          <w:shd w:val="clear" w:color="auto" w:fill="FFFFFF"/>
        </w:rPr>
      </w:pPr>
      <w:r>
        <w:t>填表说明：请填表人实事求是地填写，以免影响正常录用工作，未经单位签章此表无效。</w:t>
      </w:r>
    </w:p>
    <w:sectPr>
      <w:footerReference w:type="default" r:id="rId2"/>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_GBK">
    <w:panose1 w:val="03000509000000000000"/>
    <w:charset w:val="86"/>
    <w:family w:val="script"/>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宋体"/>
    <w:panose1 w:val="03000509000000000000"/>
    <w:charset w:val="86"/>
    <w:family w:val="script"/>
    <w:pitch w:val="variable"/>
    <w:sig w:usb0="00000001" w:usb1="080E0000" w:usb2="00000010" w:usb3="00000000" w:csb0="00040000" w:csb1="00000000"/>
  </w:font>
  <w:font w:name="方正黑体_GBK">
    <w:panose1 w:val="03000509000000000000"/>
    <w:charset w:val="86"/>
    <w:family w:val="script"/>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方正楷体_GBK">
    <w:panose1 w:val="03000509000000000000"/>
    <w:charset w:val="86"/>
    <w:family w:val="script"/>
    <w:pitch w:val="variable"/>
    <w:sig w:usb0="00000001" w:usb1="080E0000" w:usb2="00000010" w:usb3="00000000" w:csb0="00040000" w:csb1="00000000"/>
  </w:font>
  <w:font w:name="仿宋_GB2312">
    <w:altName w:val="仿宋"/>
    <w:panose1 w:val="00000000000000000000"/>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8"/>
      <w:tabs>
        <w:tab w:val="center" w:pos="4153"/>
        <w:tab w:val="right" w:pos="8306"/>
      </w:tabs>
      <w:jc w:val="center"/>
    </w:pP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p>
  <w:p>
    <w:pPr>
      <w:pStyle w:val="18"/>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1"/>
  <w:noPunctuationKerning/>
  <w:characterSpacingControl w:val="compressPunctuation"/>
  <w:compat>
    <w:spaceForUL/>
    <w:balanceSingleByteDoubleByteWidth/>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lang w:val="en-US" w:eastAsia="zh-CN" w:bidi="ar-SA"/>
    </w:rPr>
  </w:style>
  <w:style w:type="character" w:default="1" w:styleId="10">
    <w:name w:val="Default Paragraph Font"/>
  </w:style>
  <w:style w:type="paragraph" w:styleId="15">
    <w:name w:val="annotation text"/>
    <w:basedOn w:val="0"/>
    <w:pPr>
      <w:jc w:val="left"/>
    </w:pPr>
    <w:rPr>
      <w:szCs w:val="21"/>
    </w:rPr>
  </w:style>
  <w:style w:type="paragraph" w:styleId="16">
    <w:name w:val="Body Text Indent"/>
    <w:basedOn w:val="0"/>
    <w:pPr>
      <w:ind w:firstLineChars="200" w:firstLine="200"/>
    </w:pPr>
    <w:rPr>
      <w:rFonts w:eastAsia="黑体"/>
      <w:sz w:val="32"/>
      <w:szCs w:val="24"/>
    </w:r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sz w:val="18"/>
    </w:rPr>
  </w:style>
  <w:style w:type="paragraph" w:styleId="19">
    <w:name w:val="header"/>
    <w:basedOn w:val="0"/>
    <w:pPr>
      <w:tabs>
        <w:tab w:val="center" w:pos="4153"/>
        <w:tab w:val="right" w:pos="8306"/>
      </w:tabs>
      <w:snapToGrid w:val="0"/>
    </w:pPr>
    <w:rPr>
      <w:sz w:val="18"/>
    </w:rPr>
  </w:style>
  <w:style w:type="paragraph" w:styleId="20">
    <w:name w:val="Normal (Web)"/>
    <w:basedOn w:val="0"/>
    <w:pPr>
      <w:widowControl/>
      <w:spacing w:before="100" w:beforeAutospacing="1" w:after="100" w:afterAutospacing="1"/>
      <w:jc w:val="left"/>
    </w:pPr>
    <w:rPr>
      <w:rFonts w:ascii="宋体" w:cs="宋体"/>
      <w:kern w:val="0"/>
      <w:sz w:val="24"/>
      <w:szCs w:val="24"/>
    </w:rPr>
  </w:style>
  <w:style w:type="character" w:styleId="21">
    <w:name w:val="Strong"/>
    <w:basedOn w:val="10"/>
    <w:rPr>
      <w:b/>
      <w:bCs/>
    </w:rPr>
  </w:style>
  <w:style w:type="character" w:styleId="22">
    <w:name w:val="Hyperlink"/>
    <w:basedOn w:val="10"/>
    <w:rPr>
      <w:color w:val="0000FF"/>
      <w:u w:val="single"/>
    </w:rPr>
  </w:style>
  <w:style w:type="character" w:styleId="23">
    <w:name w:val="annotation reference"/>
    <w:rPr>
      <w:sz w:val="21"/>
      <w:szCs w:val="21"/>
    </w:rPr>
  </w:style>
  <w:style w:type="paragraph" w:customStyle="1" w:styleId="24">
    <w:name w:val="Char Char Char"/>
    <w:basedOn w:val="0"/>
    <w:rPr>
      <w:rFonts w:ascii="Tahoma" w:hAnsi="Tahoma"/>
      <w:sz w:val="24"/>
    </w:rPr>
  </w:style>
  <w:style w:type="paragraph" w:customStyle="1" w:styleId="25">
    <w:name w:val="Char Char Char1"/>
    <w:basedOn w:val="0"/>
    <w:rPr>
      <w:rFonts w:ascii="Tahoma" w:hAnsi="Tahoma"/>
      <w:sz w:val="24"/>
    </w:rPr>
  </w:style>
  <w:style w:type="paragraph" w:customStyle="1" w:styleId="26">
    <w:name w:val="样式 10 磅"/>
    <w:pPr>
      <w:widowControl w:val="0"/>
      <w:jc w:val="both"/>
    </w:pPr>
    <w:rPr>
      <w:rFonts w:ascii="Times New Roman" w:eastAsia="宋体" w:cs="Times New Roman" w:hAnsi="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24</TotalTime>
  <Application>Yozo_Office</Application>
  <Pages>11</Pages>
  <Words>3574</Words>
  <Characters>4454</Characters>
  <Lines>363</Lines>
  <Paragraphs>208</Paragraphs>
  <CharactersWithSpaces>4637</CharactersWithSpaces>
  <Company>QDHG</Company>
</Properties>
</file>

<file path=docProps/core.xml><?xml version="1.0" encoding="utf-8"?>
<cp:coreProperties xmlns:cp="http://schemas.openxmlformats.org/package/2006/metadata/core-properties" xmlns:dc="http://purl.org/dc/elements/1.1/" xmlns:dcterms="http://purl.org/dc/terms/" xmlns:xsi="http://www.w3.org/2001/XMLSchema-instance">
  <dc:title>人力资源和社会保障部机关2015年录用公务员面试公告</dc:title>
  <dc:creator>微软中国</dc:creator>
  <cp:lastModifiedBy>翟金龙</cp:lastModifiedBy>
  <cp:revision>10</cp:revision>
  <cp:lastPrinted>2019-01-31T01:25:00Z</cp:lastPrinted>
  <dcterms:created xsi:type="dcterms:W3CDTF">2019-01-31T05:55:00Z</dcterms:created>
  <dcterms:modified xsi:type="dcterms:W3CDTF">2019-01-31T10:18:21Z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2052-11.1.0.8013</vt:lpwstr>
  </property>
</Properties>
</file>