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heme="minorEastAsia" w:hAnsiTheme="minorEastAsia" w:eastAsiaTheme="minorEastAsia"/>
          <w:b/>
          <w:bCs/>
          <w:sz w:val="36"/>
          <w:szCs w:val="36"/>
          <w:shd w:val="clear" w:color="auto" w:fill="FFFFFF"/>
        </w:rPr>
      </w:pPr>
      <w:bookmarkStart w:id="0" w:name="_GoBack"/>
      <w:bookmarkEnd w:id="0"/>
      <w:r>
        <w:rPr>
          <w:rFonts w:hint="eastAsia" w:asciiTheme="minorEastAsia" w:hAnsiTheme="minorEastAsia" w:eastAsiaTheme="minorEastAsia"/>
          <w:b/>
          <w:bCs/>
          <w:sz w:val="36"/>
          <w:szCs w:val="36"/>
          <w:shd w:val="clear" w:color="auto" w:fill="FFFFFF"/>
        </w:rPr>
        <w:t>国家统计局辽宁调查总队</w:t>
      </w:r>
    </w:p>
    <w:p>
      <w:pPr>
        <w:shd w:val="solid" w:color="FFFFFF" w:fill="auto"/>
        <w:autoSpaceDN w:val="0"/>
        <w:spacing w:line="528" w:lineRule="auto"/>
        <w:jc w:val="center"/>
        <w:rPr>
          <w:rFonts w:asciiTheme="minorEastAsia" w:hAnsiTheme="minorEastAsia" w:eastAsiaTheme="minorEastAsia"/>
          <w:b/>
          <w:bCs/>
          <w:sz w:val="32"/>
          <w:szCs w:val="32"/>
          <w:shd w:val="clear" w:color="auto" w:fill="FFFFFF"/>
        </w:rPr>
      </w:pPr>
      <w:r>
        <w:rPr>
          <w:rFonts w:hint="eastAsia" w:asciiTheme="minorEastAsia" w:hAnsiTheme="minorEastAsia" w:eastAsiaTheme="minorEastAsia"/>
          <w:b/>
          <w:bCs/>
          <w:sz w:val="36"/>
          <w:szCs w:val="36"/>
          <w:shd w:val="clear" w:color="auto" w:fill="FFFFFF"/>
        </w:rPr>
        <w:t>201</w:t>
      </w:r>
      <w:r>
        <w:rPr>
          <w:rFonts w:asciiTheme="minorEastAsia" w:hAnsiTheme="minorEastAsia" w:eastAsiaTheme="minorEastAsia"/>
          <w:b/>
          <w:bCs/>
          <w:sz w:val="36"/>
          <w:szCs w:val="36"/>
          <w:shd w:val="clear" w:color="auto" w:fill="FFFFFF"/>
        </w:rPr>
        <w:t>9</w:t>
      </w:r>
      <w:r>
        <w:rPr>
          <w:rFonts w:hint="eastAsia" w:asciiTheme="minorEastAsia" w:hAnsiTheme="minorEastAsia" w:eastAsiaTheme="minorEastAsia"/>
          <w:b/>
          <w:bCs/>
          <w:sz w:val="36"/>
          <w:szCs w:val="36"/>
          <w:shd w:val="clear" w:color="auto" w:fill="FFFFFF"/>
        </w:rPr>
        <w:t>年考试</w:t>
      </w:r>
      <w:r>
        <w:rPr>
          <w:rFonts w:asciiTheme="minorEastAsia" w:hAnsiTheme="minorEastAsia" w:eastAsiaTheme="minorEastAsia"/>
          <w:b/>
          <w:bCs/>
          <w:sz w:val="36"/>
          <w:szCs w:val="36"/>
          <w:shd w:val="clear" w:color="auto" w:fill="FFFFFF"/>
        </w:rPr>
        <w:t>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hint="eastAsia" w:ascii="仿宋_GB2312" w:eastAsia="仿宋_GB2312"/>
          <w:sz w:val="32"/>
          <w:szCs w:val="32"/>
        </w:rPr>
        <w:t>201</w:t>
      </w:r>
      <w:r>
        <w:rPr>
          <w:rFonts w:ascii="仿宋_GB2312" w:eastAsia="仿宋_GB2312"/>
          <w:sz w:val="32"/>
          <w:szCs w:val="32"/>
        </w:rPr>
        <w:t>9</w:t>
      </w:r>
      <w:r>
        <w:rPr>
          <w:rFonts w:hint="eastAsia" w:ascii="仿宋_GB2312" w:eastAsia="仿宋_GB2312"/>
          <w:sz w:val="32"/>
          <w:szCs w:val="32"/>
        </w:rPr>
        <w:t>年国家统计局辽宁调查总队</w:t>
      </w:r>
      <w:r>
        <w:rPr>
          <w:rFonts w:eastAsia="仿宋_GB2312"/>
          <w:sz w:val="32"/>
          <w:szCs w:val="32"/>
          <w:shd w:val="clear" w:color="auto" w:fill="FFFFFF"/>
        </w:rPr>
        <w:t>录用公务员面试有关事宜通知如下：</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一、面试确认</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2019</w:t>
      </w:r>
      <w:r>
        <w:rPr>
          <w:rFonts w:eastAsia="仿宋_GB2312"/>
          <w:sz w:val="32"/>
          <w:szCs w:val="32"/>
          <w:shd w:val="clear" w:color="auto" w:fill="FFFFFF"/>
        </w:rPr>
        <w:t>年</w:t>
      </w:r>
      <w:r>
        <w:rPr>
          <w:rFonts w:hint="eastAsia"/>
          <w:sz w:val="32"/>
          <w:szCs w:val="32"/>
          <w:shd w:val="clear" w:color="auto" w:fill="FFFFFF"/>
        </w:rPr>
        <w:t>2</w:t>
      </w:r>
      <w:r>
        <w:rPr>
          <w:rFonts w:eastAsia="仿宋_GB2312"/>
          <w:sz w:val="32"/>
          <w:szCs w:val="32"/>
          <w:shd w:val="clear" w:color="auto" w:fill="FFFFFF"/>
        </w:rPr>
        <w:t>月</w:t>
      </w:r>
      <w:r>
        <w:rPr>
          <w:rFonts w:hint="eastAsia"/>
          <w:sz w:val="32"/>
          <w:szCs w:val="32"/>
          <w:shd w:val="clear" w:color="auto" w:fill="FFFFFF"/>
        </w:rPr>
        <w:t>12</w:t>
      </w:r>
      <w:r>
        <w:rPr>
          <w:rFonts w:eastAsia="仿宋_GB2312"/>
          <w:sz w:val="32"/>
          <w:szCs w:val="32"/>
          <w:shd w:val="clear" w:color="auto" w:fill="FFFFFF"/>
        </w:rPr>
        <w:t>日</w:t>
      </w:r>
      <w:r>
        <w:rPr>
          <w:sz w:val="32"/>
          <w:szCs w:val="32"/>
          <w:shd w:val="clear" w:color="auto" w:fill="FFFFFF"/>
        </w:rPr>
        <w:t>17</w:t>
      </w:r>
      <w:r>
        <w:rPr>
          <w:rFonts w:eastAsia="仿宋_GB2312"/>
          <w:sz w:val="32"/>
          <w:szCs w:val="32"/>
          <w:shd w:val="clear" w:color="auto" w:fill="FFFFFF"/>
        </w:rPr>
        <w:t>时前确认是否参加面试，</w:t>
      </w:r>
      <w:r>
        <w:rPr>
          <w:rFonts w:hint="eastAsia" w:ascii="仿宋_GB2312" w:eastAsia="仿宋_GB2312"/>
          <w:sz w:val="32"/>
          <w:szCs w:val="32"/>
          <w:shd w:val="clear" w:color="auto" w:fill="FFFFFF"/>
        </w:rPr>
        <w:t>确认方式为电话确认</w:t>
      </w:r>
      <w:r>
        <w:rPr>
          <w:rFonts w:eastAsia="仿宋_GB2312"/>
          <w:sz w:val="32"/>
          <w:szCs w:val="32"/>
          <w:shd w:val="clear" w:color="auto" w:fill="FFFFFF"/>
        </w:rPr>
        <w:t>。要求如下：</w:t>
      </w:r>
      <w:r>
        <w:rPr>
          <w:rFonts w:hint="eastAsia"/>
          <w:sz w:val="32"/>
          <w:szCs w:val="32"/>
          <w:shd w:val="clear" w:color="auto" w:fill="FFFFFF"/>
        </w:rPr>
        <w:t xml:space="preserve">    </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1、确认电话：</w:t>
      </w:r>
      <w:r>
        <w:rPr>
          <w:rFonts w:hint="eastAsia"/>
          <w:color w:val="000000"/>
          <w:sz w:val="32"/>
          <w:szCs w:val="32"/>
          <w:shd w:val="clear" w:color="auto" w:fill="FFFFFF"/>
        </w:rPr>
        <w:t>024－86906498、024－86906738</w:t>
      </w:r>
      <w:r>
        <w:rPr>
          <w:rFonts w:hint="eastAsia" w:ascii="仿宋_GB2312" w:eastAsia="仿宋_GB2312"/>
          <w:sz w:val="32"/>
          <w:szCs w:val="32"/>
          <w:shd w:val="clear" w:color="auto" w:fill="FFFFFF"/>
        </w:rPr>
        <w:t>。</w:t>
      </w:r>
    </w:p>
    <w:p>
      <w:pPr>
        <w:shd w:val="solid" w:color="FFFFFF" w:fill="auto"/>
        <w:autoSpaceDN w:val="0"/>
        <w:spacing w:line="58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2、确认时需说明的内容：姓名、报考职位名称、报考职位代码、是否参加面试。如网上报名时填报的通讯地址、联系方式等信息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w:t>
      </w:r>
      <w:r>
        <w:rPr>
          <w:rFonts w:hint="eastAsia" w:ascii="仿宋_GB2312" w:eastAsia="仿宋_GB2312"/>
          <w:sz w:val="32"/>
          <w:szCs w:val="32"/>
          <w:shd w:val="clear" w:color="auto" w:fill="FFFFFF"/>
        </w:rPr>
        <w:t>，请在电话确认时一并告知。</w:t>
      </w:r>
    </w:p>
    <w:p>
      <w:pPr>
        <w:shd w:val="solid" w:color="FFFFFF" w:fill="auto"/>
        <w:autoSpaceDN w:val="0"/>
        <w:spacing w:line="580" w:lineRule="exact"/>
        <w:ind w:firstLine="640"/>
        <w:rPr>
          <w:sz w:val="32"/>
          <w:szCs w:val="32"/>
          <w:shd w:val="clear" w:color="auto" w:fill="FFFFFF"/>
        </w:rPr>
      </w:pPr>
      <w:r>
        <w:rPr>
          <w:rFonts w:hint="eastAsia" w:eastAsia="仿宋_GB2312"/>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二、放弃面试的处理</w:t>
      </w:r>
    </w:p>
    <w:p>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hint="eastAsia" w:eastAsia="仿宋_GB2312"/>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hint="eastAsia" w:eastAsia="仿宋_GB2312"/>
          <w:bCs/>
          <w:sz w:val="32"/>
          <w:shd w:val="clear" w:color="auto" w:fill="FFFFFF"/>
        </w:rPr>
        <w:t>详</w:t>
      </w:r>
      <w:r>
        <w:rPr>
          <w:rFonts w:eastAsia="仿宋_GB2312"/>
          <w:bCs/>
          <w:sz w:val="32"/>
          <w:shd w:val="clear" w:color="auto" w:fill="FFFFFF"/>
        </w:rPr>
        <w:t>见附件</w:t>
      </w:r>
      <w:r>
        <w:rPr>
          <w:rFonts w:hint="eastAsia" w:eastAsia="仿宋_GB2312"/>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Pr>
          <w:sz w:val="32"/>
          <w:shd w:val="clear" w:color="auto" w:fill="FFFFFF"/>
        </w:rPr>
        <w:t>2</w:t>
      </w:r>
      <w:r>
        <w:rPr>
          <w:rFonts w:eastAsia="仿宋_GB2312"/>
          <w:sz w:val="32"/>
          <w:shd w:val="clear" w:color="auto" w:fill="FFFFFF"/>
        </w:rPr>
        <w:t>月</w:t>
      </w:r>
      <w:r>
        <w:rPr>
          <w:sz w:val="32"/>
          <w:shd w:val="clear" w:color="auto" w:fill="FFFFFF"/>
        </w:rPr>
        <w:t>12</w:t>
      </w:r>
      <w:r>
        <w:rPr>
          <w:rFonts w:eastAsia="仿宋_GB2312"/>
          <w:sz w:val="32"/>
          <w:shd w:val="clear" w:color="auto" w:fill="FFFFFF"/>
        </w:rPr>
        <w:t>日</w:t>
      </w:r>
      <w:r>
        <w:rPr>
          <w:sz w:val="32"/>
          <w:shd w:val="clear" w:color="auto" w:fill="FFFFFF"/>
        </w:rPr>
        <w:t>17</w:t>
      </w:r>
      <w:r>
        <w:rPr>
          <w:rFonts w:eastAsia="仿宋_GB2312"/>
          <w:sz w:val="32"/>
          <w:shd w:val="clear" w:color="auto" w:fill="FFFFFF"/>
        </w:rPr>
        <w:t>时前</w:t>
      </w:r>
      <w:r>
        <w:rPr>
          <w:rFonts w:eastAsia="仿宋_GB2312"/>
          <w:color w:val="000000"/>
          <w:sz w:val="32"/>
          <w:shd w:val="clear" w:color="auto" w:fill="FFFFFF"/>
        </w:rPr>
        <w:t>传真至</w:t>
      </w:r>
      <w:r>
        <w:rPr>
          <w:color w:val="000000"/>
          <w:sz w:val="32"/>
          <w:shd w:val="clear" w:color="auto" w:fill="FFFFFF"/>
        </w:rPr>
        <w:t>024-86906498</w:t>
      </w:r>
      <w:r>
        <w:rPr>
          <w:rFonts w:eastAsia="仿宋_GB2312"/>
          <w:color w:val="000000"/>
          <w:sz w:val="32"/>
          <w:shd w:val="clear" w:color="auto" w:fill="FFFFFF"/>
        </w:rPr>
        <w:t>或发送扫描件至</w:t>
      </w:r>
      <w:r>
        <w:rPr>
          <w:color w:val="000000"/>
          <w:sz w:val="32"/>
          <w:shd w:val="clear" w:color="auto" w:fill="FFFFFF"/>
        </w:rPr>
        <w:t>lnzdrsc@126.com</w:t>
      </w:r>
      <w:r>
        <w:rPr>
          <w:rFonts w:hint="eastAsia"/>
          <w:color w:val="000000"/>
          <w:sz w:val="32"/>
          <w:shd w:val="clear" w:color="auto" w:fill="FFFFFF"/>
        </w:rPr>
        <w:t>。</w:t>
      </w:r>
      <w:r>
        <w:rPr>
          <w:rFonts w:hint="eastAsia" w:eastAsia="仿宋_GB2312"/>
          <w:b/>
          <w:bCs/>
          <w:sz w:val="32"/>
          <w:shd w:val="clear" w:color="auto" w:fill="FFFFFF"/>
        </w:rPr>
        <w:t>未</w:t>
      </w:r>
      <w:r>
        <w:rPr>
          <w:rFonts w:eastAsia="仿宋_GB2312"/>
          <w:b/>
          <w:bCs/>
          <w:sz w:val="32"/>
          <w:shd w:val="clear" w:color="auto" w:fill="FFFFFF"/>
        </w:rPr>
        <w:t>在规定时间内填报放弃声明，</w:t>
      </w:r>
      <w:r>
        <w:rPr>
          <w:rFonts w:hint="eastAsia" w:eastAsia="仿宋_GB2312"/>
          <w:b/>
          <w:bCs/>
          <w:sz w:val="32"/>
          <w:shd w:val="clear" w:color="auto" w:fill="FFFFFF"/>
        </w:rPr>
        <w:t>又因个人原因不参加面试的，视情节</w:t>
      </w:r>
      <w:r>
        <w:rPr>
          <w:rFonts w:eastAsia="仿宋_GB2312"/>
          <w:b/>
          <w:bCs/>
          <w:sz w:val="32"/>
          <w:shd w:val="clear" w:color="auto" w:fill="FFFFFF"/>
        </w:rPr>
        <w:t>将上报中央公务员主管部门</w:t>
      </w:r>
      <w:r>
        <w:rPr>
          <w:rFonts w:hint="eastAsia" w:eastAsia="仿宋_GB2312"/>
          <w:b/>
          <w:bCs/>
          <w:sz w:val="32"/>
          <w:shd w:val="clear" w:color="auto" w:fill="FFFFFF"/>
        </w:rPr>
        <w:t>记入诚信档案</w:t>
      </w:r>
      <w:r>
        <w:rPr>
          <w:rFonts w:eastAsia="仿宋_GB2312"/>
          <w:b/>
          <w:bCs/>
          <w:sz w:val="32"/>
          <w:shd w:val="clear" w:color="auto" w:fill="FFFFFF"/>
        </w:rPr>
        <w:t>。</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三、资格复审</w:t>
      </w:r>
    </w:p>
    <w:p>
      <w:pPr>
        <w:spacing w:line="580" w:lineRule="exact"/>
        <w:ind w:firstLine="640" w:firstLineChars="200"/>
        <w:rPr>
          <w:rFonts w:eastAsia="仿宋_GB2312"/>
          <w:sz w:val="32"/>
          <w:szCs w:val="32"/>
        </w:rPr>
      </w:pPr>
      <w:r>
        <w:rPr>
          <w:rFonts w:eastAsia="仿宋_GB2312"/>
          <w:sz w:val="32"/>
          <w:szCs w:val="32"/>
        </w:rPr>
        <w:t>请考生于2月13日前（以寄出邮戳为准）通过邮政特快专递</w:t>
      </w:r>
      <w:r>
        <w:rPr>
          <w:rFonts w:hint="eastAsia" w:eastAsia="仿宋_GB2312"/>
          <w:sz w:val="32"/>
          <w:szCs w:val="32"/>
        </w:rPr>
        <w:t>（</w:t>
      </w:r>
      <w:r>
        <w:rPr>
          <w:rFonts w:eastAsia="仿宋_GB2312"/>
          <w:sz w:val="32"/>
          <w:szCs w:val="32"/>
        </w:rPr>
        <w:t>EMS</w:t>
      </w:r>
      <w:r>
        <w:rPr>
          <w:rFonts w:hint="eastAsia" w:eastAsia="仿宋_GB2312"/>
          <w:sz w:val="32"/>
          <w:szCs w:val="32"/>
        </w:rPr>
        <w:t>）</w:t>
      </w:r>
      <w:r>
        <w:rPr>
          <w:rFonts w:eastAsia="仿宋_GB2312"/>
          <w:sz w:val="32"/>
          <w:szCs w:val="32"/>
        </w:rPr>
        <w:t>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本人身份证、学生证或工作证复印件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公共科目笔试准考证复印件</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80" w:lineRule="exact"/>
        <w:ind w:firstLine="640" w:firstLineChars="200"/>
        <w:rPr>
          <w:rFonts w:eastAsia="仿宋_GB2312"/>
          <w:sz w:val="32"/>
          <w:szCs w:val="32"/>
        </w:rPr>
      </w:pPr>
      <w:r>
        <w:rPr>
          <w:rFonts w:hint="eastAsia" w:eastAsia="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80" w:lineRule="exact"/>
        <w:ind w:firstLine="640" w:firstLineChars="200"/>
        <w:rPr>
          <w:rFonts w:eastAsia="仿宋_GB2312"/>
          <w:sz w:val="32"/>
          <w:szCs w:val="32"/>
        </w:rPr>
      </w:pPr>
      <w:r>
        <w:rPr>
          <w:rFonts w:hint="eastAsia" w:eastAsia="仿宋_GB2312"/>
          <w:sz w:val="32"/>
          <w:szCs w:val="32"/>
        </w:rPr>
        <w:t xml:space="preserve">6. </w:t>
      </w:r>
      <w:r>
        <w:rPr>
          <w:rFonts w:eastAsia="仿宋_GB2312"/>
          <w:sz w:val="32"/>
          <w:szCs w:val="32"/>
        </w:rPr>
        <w:t>除上述材料外，考生需按照身份类别，提供以下材料：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p>
    <w:p>
      <w:pPr>
        <w:snapToGrid w:val="0"/>
        <w:spacing w:line="600" w:lineRule="exact"/>
        <w:ind w:firstLine="643" w:firstLineChars="200"/>
        <w:rPr>
          <w:rFonts w:ascii="仿宋_GB2312" w:eastAsia="仿宋_GB2312"/>
          <w:sz w:val="32"/>
          <w:szCs w:val="32"/>
        </w:rPr>
      </w:pPr>
      <w:r>
        <w:rPr>
          <w:rFonts w:hint="eastAsia" w:ascii="仿宋_GB2312" w:eastAsia="仿宋_GB2312"/>
          <w:b/>
          <w:sz w:val="32"/>
          <w:szCs w:val="32"/>
        </w:rPr>
        <w:t>邮寄地址</w:t>
      </w:r>
      <w:r>
        <w:rPr>
          <w:rFonts w:hint="eastAsia" w:ascii="仿宋_GB2312" w:eastAsia="仿宋_GB2312"/>
          <w:sz w:val="32"/>
          <w:szCs w:val="32"/>
        </w:rPr>
        <w:t>：辽宁省沈阳市皇姑区北陵大街45-10号 国家统计局辽宁调查总队 人事处 刘品希（收）（请</w:t>
      </w:r>
      <w:r>
        <w:rPr>
          <w:rFonts w:ascii="仿宋_GB2312" w:eastAsia="仿宋_GB2312"/>
          <w:sz w:val="32"/>
          <w:szCs w:val="32"/>
        </w:rPr>
        <w:t>通过</w:t>
      </w:r>
      <w:r>
        <w:rPr>
          <w:rFonts w:hint="eastAsia" w:ascii="仿宋_GB2312" w:eastAsia="仿宋_GB2312"/>
          <w:b/>
          <w:sz w:val="32"/>
          <w:szCs w:val="32"/>
        </w:rPr>
        <w:t>邮政特快专递</w:t>
      </w:r>
      <w:r>
        <w:rPr>
          <w:rFonts w:ascii="仿宋_GB2312" w:eastAsia="仿宋_GB2312"/>
          <w:b/>
          <w:sz w:val="32"/>
          <w:szCs w:val="32"/>
        </w:rPr>
        <w:t>EMS</w:t>
      </w:r>
      <w:r>
        <w:rPr>
          <w:rFonts w:ascii="仿宋_GB2312" w:eastAsia="仿宋_GB2312"/>
          <w:sz w:val="32"/>
          <w:szCs w:val="32"/>
        </w:rPr>
        <w:t>邮寄</w:t>
      </w:r>
      <w:r>
        <w:rPr>
          <w:rFonts w:hint="eastAsia" w:ascii="仿宋_GB2312" w:eastAsia="仿宋_GB2312"/>
          <w:sz w:val="32"/>
          <w:szCs w:val="32"/>
        </w:rPr>
        <w:t>并注明“公务员面试资格复审材料”），邮编：110032。</w:t>
      </w:r>
    </w:p>
    <w:p>
      <w:pPr>
        <w:snapToGrid w:val="0"/>
        <w:spacing w:line="600" w:lineRule="exact"/>
        <w:ind w:firstLine="640" w:firstLineChars="200"/>
        <w:rPr>
          <w:rFonts w:ascii="仿宋_GB2312" w:eastAsia="仿宋_GB2312"/>
          <w:sz w:val="32"/>
          <w:szCs w:val="32"/>
        </w:rPr>
      </w:pPr>
      <w:r>
        <w:rPr>
          <w:rFonts w:hint="eastAsia" w:ascii="仿宋_GB2312" w:eastAsia="仿宋_GB2312"/>
          <w:sz w:val="32"/>
          <w:szCs w:val="32"/>
        </w:rPr>
        <w:t>考生所寄材料不再退还。</w:t>
      </w:r>
    </w:p>
    <w:p>
      <w:pPr>
        <w:spacing w:line="580" w:lineRule="exact"/>
        <w:ind w:firstLine="640" w:firstLineChars="200"/>
        <w:rPr>
          <w:rFonts w:eastAsia="黑体"/>
          <w:sz w:val="32"/>
          <w:szCs w:val="32"/>
          <w:u w:val="single"/>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pPr>
        <w:shd w:val="solid" w:color="FFFFFF" w:fill="auto"/>
        <w:autoSpaceDN w:val="0"/>
        <w:spacing w:line="580" w:lineRule="exact"/>
        <w:ind w:firstLine="640"/>
        <w:rPr>
          <w:rFonts w:ascii="仿宋_GB2312" w:hAnsi="宋体"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2018年2月22日</w:t>
      </w:r>
      <w:r>
        <w:rPr>
          <w:rFonts w:hint="eastAsia" w:eastAsia="仿宋_GB2312"/>
          <w:b/>
          <w:sz w:val="32"/>
          <w:szCs w:val="32"/>
          <w:shd w:val="clear" w:color="auto" w:fill="FFFFFF"/>
        </w:rPr>
        <w:t>至</w:t>
      </w:r>
      <w:r>
        <w:rPr>
          <w:rFonts w:eastAsia="仿宋_GB2312"/>
          <w:b/>
          <w:sz w:val="32"/>
          <w:szCs w:val="32"/>
          <w:shd w:val="clear" w:color="auto" w:fill="FFFFFF"/>
        </w:rPr>
        <w:t>2月24日</w:t>
      </w:r>
      <w:r>
        <w:rPr>
          <w:rFonts w:eastAsia="仿宋_GB2312"/>
          <w:sz w:val="32"/>
          <w:szCs w:val="32"/>
          <w:shd w:val="clear" w:color="auto" w:fill="FFFFFF"/>
        </w:rPr>
        <w:t>进行</w:t>
      </w:r>
      <w:r>
        <w:rPr>
          <w:rFonts w:hint="eastAsia" w:eastAsia="仿宋_GB2312"/>
          <w:sz w:val="32"/>
          <w:szCs w:val="32"/>
          <w:shd w:val="clear" w:color="auto" w:fill="FFFFFF"/>
        </w:rPr>
        <w:t>（具体</w:t>
      </w:r>
      <w:r>
        <w:rPr>
          <w:rFonts w:eastAsia="仿宋_GB2312"/>
          <w:sz w:val="32"/>
          <w:szCs w:val="32"/>
          <w:shd w:val="clear" w:color="auto" w:fill="FFFFFF"/>
        </w:rPr>
        <w:t>面试时间详见附件</w:t>
      </w:r>
      <w:r>
        <w:rPr>
          <w:rFonts w:hint="eastAsia" w:eastAsia="仿宋_GB2312"/>
          <w:sz w:val="32"/>
          <w:szCs w:val="32"/>
          <w:shd w:val="clear" w:color="auto" w:fill="FFFFFF"/>
        </w:rPr>
        <w:t>1）</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w:t>
      </w:r>
      <w:r>
        <w:rPr>
          <w:rFonts w:hint="eastAsia" w:ascii="仿宋_GB2312" w:eastAsia="仿宋_GB2312"/>
          <w:sz w:val="32"/>
          <w:szCs w:val="32"/>
        </w:rPr>
        <w:t>参加面试的</w:t>
      </w:r>
      <w:r>
        <w:rPr>
          <w:rFonts w:eastAsia="仿宋_GB2312"/>
          <w:sz w:val="32"/>
          <w:szCs w:val="32"/>
          <w:shd w:val="clear" w:color="auto" w:fill="FFFFFF"/>
        </w:rPr>
        <w:t>考生于</w:t>
      </w:r>
      <w:r>
        <w:rPr>
          <w:rFonts w:eastAsia="仿宋_GB2312"/>
          <w:b/>
          <w:sz w:val="32"/>
          <w:szCs w:val="32"/>
          <w:shd w:val="clear" w:color="auto" w:fill="FFFFFF"/>
        </w:rPr>
        <w:t>当日上午8:00</w:t>
      </w:r>
      <w:r>
        <w:rPr>
          <w:rFonts w:eastAsia="仿宋_GB2312"/>
          <w:sz w:val="32"/>
          <w:szCs w:val="32"/>
          <w:shd w:val="clear" w:color="auto" w:fill="FFFFFF"/>
        </w:rPr>
        <w:t>前</w:t>
      </w:r>
      <w:r>
        <w:rPr>
          <w:rFonts w:hint="eastAsia" w:ascii="仿宋_GB2312" w:eastAsia="仿宋_GB2312"/>
          <w:sz w:val="32"/>
          <w:szCs w:val="32"/>
        </w:rPr>
        <w:t>携带身份证、准考证和资格复审材料原件</w:t>
      </w:r>
      <w:r>
        <w:rPr>
          <w:rFonts w:eastAsia="仿宋_GB2312"/>
          <w:sz w:val="32"/>
          <w:szCs w:val="32"/>
          <w:shd w:val="clear" w:color="auto" w:fill="FFFFFF"/>
        </w:rPr>
        <w:t>到面试地点报到。</w:t>
      </w:r>
      <w:r>
        <w:rPr>
          <w:rFonts w:hint="eastAsia" w:ascii="仿宋_GB2312" w:hAnsi="宋体" w:eastAsia="仿宋_GB2312"/>
          <w:b/>
          <w:sz w:val="32"/>
          <w:szCs w:val="32"/>
          <w:shd w:val="clear" w:color="auto" w:fill="FFFFFF"/>
        </w:rPr>
        <w:t>面试当天上午8:30对考生入闱封闭管理，</w:t>
      </w:r>
      <w:r>
        <w:rPr>
          <w:rFonts w:ascii="仿宋_GB2312" w:hAnsi="宋体" w:eastAsia="仿宋_GB2312"/>
          <w:b/>
          <w:sz w:val="32"/>
          <w:szCs w:val="32"/>
          <w:shd w:val="clear" w:color="auto" w:fill="FFFFFF"/>
        </w:rPr>
        <w:t>截</w:t>
      </w:r>
      <w:r>
        <w:rPr>
          <w:rFonts w:hint="eastAsia" w:ascii="仿宋_GB2312" w:hAnsi="宋体" w:eastAsia="仿宋_GB2312"/>
          <w:b/>
          <w:sz w:val="32"/>
          <w:szCs w:val="32"/>
          <w:shd w:val="clear" w:color="auto" w:fill="FFFFFF"/>
        </w:rPr>
        <w:t>至</w:t>
      </w:r>
      <w:r>
        <w:rPr>
          <w:rFonts w:ascii="仿宋_GB2312" w:hAnsi="宋体" w:eastAsia="仿宋_GB2312"/>
          <w:b/>
          <w:sz w:val="32"/>
          <w:szCs w:val="32"/>
          <w:shd w:val="clear" w:color="auto" w:fill="FFFFFF"/>
        </w:rPr>
        <w:t>面试当天上午8:</w:t>
      </w:r>
      <w:r>
        <w:rPr>
          <w:rFonts w:hint="eastAsia" w:ascii="仿宋_GB2312" w:hAnsi="宋体" w:eastAsia="仿宋_GB2312"/>
          <w:b/>
          <w:sz w:val="32"/>
          <w:szCs w:val="32"/>
          <w:shd w:val="clear" w:color="auto" w:fill="FFFFFF"/>
        </w:rPr>
        <w:t>3</w:t>
      </w:r>
      <w:r>
        <w:rPr>
          <w:rFonts w:ascii="仿宋_GB2312" w:hAnsi="宋体" w:eastAsia="仿宋_GB2312"/>
          <w:b/>
          <w:sz w:val="32"/>
          <w:szCs w:val="32"/>
          <w:shd w:val="clear" w:color="auto" w:fill="FFFFFF"/>
        </w:rPr>
        <w:t>0没有进入候考室的考生，取消考试资格。</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w:t>
      </w:r>
      <w:r>
        <w:rPr>
          <w:rFonts w:hint="eastAsia" w:ascii="仿宋_GB2312" w:hAnsi="仿宋_GB2312" w:eastAsia="仿宋_GB2312"/>
          <w:b/>
          <w:sz w:val="32"/>
          <w:szCs w:val="32"/>
          <w:shd w:val="clear" w:color="auto" w:fill="FFFFFF"/>
        </w:rPr>
        <w:t>金剑大厦</w:t>
      </w:r>
      <w:r>
        <w:rPr>
          <w:rFonts w:hint="eastAsia" w:ascii="仿宋_GB2312" w:hAnsi="仿宋_GB2312" w:eastAsia="仿宋_GB2312"/>
          <w:sz w:val="32"/>
          <w:szCs w:val="32"/>
          <w:shd w:val="clear" w:color="auto" w:fill="FFFFFF"/>
        </w:rPr>
        <w:t xml:space="preserve"> 。地址：沈阳市皇姑区崇山东路8号金剑大厦。乘车路线：沈阳北站乘坐</w:t>
      </w:r>
      <w:r>
        <w:rPr>
          <w:rFonts w:hint="eastAsia" w:ascii="仿宋_GB2312" w:hAnsi="宋体" w:eastAsia="仿宋_GB2312"/>
          <w:sz w:val="32"/>
          <w:szCs w:val="32"/>
          <w:shd w:val="clear" w:color="auto" w:fill="FFFFFF"/>
        </w:rPr>
        <w:t>325、328路公交车到“崇山路鸭绿江东街站”下车；沈阳站乘坐271、328、399</w:t>
      </w:r>
      <w:r>
        <w:rPr>
          <w:rFonts w:hint="eastAsia" w:ascii="仿宋_GB2312" w:hAnsi="仿宋_GB2312" w:eastAsia="仿宋_GB2312"/>
          <w:sz w:val="32"/>
          <w:szCs w:val="32"/>
          <w:shd w:val="clear" w:color="auto" w:fill="FFFFFF"/>
        </w:rPr>
        <w:t>路公交车到“崇山路鸭绿江东街站”下车。</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（三）面试人员名单及考生具体面试时间。</w:t>
      </w:r>
    </w:p>
    <w:p>
      <w:pPr>
        <w:snapToGrid w:val="0"/>
        <w:spacing w:line="600" w:lineRule="exact"/>
        <w:ind w:firstLine="640" w:firstLineChars="200"/>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详见附件1。</w:t>
      </w:r>
    </w:p>
    <w:p>
      <w:pPr>
        <w:spacing w:line="580" w:lineRule="exact"/>
        <w:ind w:firstLine="640" w:firstLineChars="200"/>
        <w:rPr>
          <w:rFonts w:eastAsia="黑体"/>
          <w:sz w:val="32"/>
          <w:szCs w:val="32"/>
        </w:rPr>
      </w:pPr>
      <w:r>
        <w:rPr>
          <w:rFonts w:hint="eastAsia" w:eastAsia="黑体"/>
          <w:sz w:val="32"/>
          <w:szCs w:val="32"/>
        </w:rPr>
        <w:t>五、体检和考察</w:t>
      </w:r>
    </w:p>
    <w:p>
      <w:pPr>
        <w:spacing w:line="580" w:lineRule="exact"/>
        <w:ind w:firstLine="640" w:firstLineChars="200"/>
        <w:rPr>
          <w:rFonts w:eastAsia="仿宋_GB2312"/>
          <w:sz w:val="32"/>
          <w:szCs w:val="32"/>
        </w:rPr>
      </w:pPr>
      <w:r>
        <w:rPr>
          <w:rFonts w:hint="eastAsia" w:eastAsia="仿宋_GB2312"/>
          <w:sz w:val="32"/>
          <w:szCs w:val="32"/>
        </w:rPr>
        <w:t>（一）体检和考察人选的确定</w:t>
      </w:r>
    </w:p>
    <w:p>
      <w:pPr>
        <w:spacing w:line="580" w:lineRule="exact"/>
        <w:ind w:firstLine="640" w:firstLineChars="200"/>
        <w:rPr>
          <w:rFonts w:eastAsia="仿宋_GB2312"/>
          <w:sz w:val="32"/>
          <w:szCs w:val="32"/>
        </w:rPr>
      </w:pPr>
      <w:r>
        <w:rPr>
          <w:rFonts w:hint="eastAsia" w:eastAsia="仿宋_GB2312"/>
          <w:sz w:val="32"/>
          <w:szCs w:val="32"/>
        </w:rPr>
        <w:t>参加面试人数与录用计划数比例达到3:1及以上的，面试后应按综合成绩从高到低的顺序确定体检和考察人选；比例低于3:1的，考生面试成绩应达到</w:t>
      </w:r>
      <w:r>
        <w:rPr>
          <w:rFonts w:eastAsia="仿宋_GB2312"/>
          <w:sz w:val="32"/>
          <w:szCs w:val="32"/>
        </w:rPr>
        <w:t>70</w:t>
      </w:r>
      <w:r>
        <w:rPr>
          <w:rFonts w:hint="eastAsia" w:eastAsia="仿宋_GB2312"/>
          <w:sz w:val="32"/>
          <w:szCs w:val="32"/>
        </w:rPr>
        <w:t>分的面试合格分数线，方可进入体检和考察。</w:t>
      </w:r>
    </w:p>
    <w:p>
      <w:pPr>
        <w:spacing w:line="580" w:lineRule="exact"/>
        <w:ind w:firstLine="640" w:firstLineChars="200"/>
        <w:rPr>
          <w:rFonts w:eastAsia="黑体"/>
          <w:sz w:val="32"/>
          <w:szCs w:val="32"/>
          <w:u w:val="single"/>
        </w:rPr>
      </w:pPr>
      <w:r>
        <w:rPr>
          <w:rFonts w:hint="eastAsia" w:eastAsia="仿宋_GB2312"/>
          <w:sz w:val="32"/>
          <w:szCs w:val="32"/>
        </w:rPr>
        <w:t>（二）体检</w:t>
      </w:r>
    </w:p>
    <w:p>
      <w:pPr>
        <w:pStyle w:val="2"/>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b/>
          <w:szCs w:val="32"/>
          <w:shd w:val="clear" w:color="auto" w:fill="FFFFFF"/>
        </w:rPr>
        <w:t>3月</w:t>
      </w:r>
      <w:r>
        <w:rPr>
          <w:rFonts w:eastAsia="仿宋_GB2312"/>
          <w:szCs w:val="32"/>
          <w:shd w:val="clear" w:color="auto" w:fill="FFFFFF"/>
        </w:rPr>
        <w:t>进行</w:t>
      </w:r>
      <w:r>
        <w:rPr>
          <w:rFonts w:hint="eastAsia" w:eastAsia="仿宋_GB2312"/>
          <w:szCs w:val="32"/>
          <w:shd w:val="clear" w:color="auto" w:fill="FFFFFF"/>
        </w:rPr>
        <w:t>，</w:t>
      </w:r>
      <w:r>
        <w:rPr>
          <w:rFonts w:hint="eastAsia" w:ascii="仿宋_GB2312" w:eastAsia="仿宋_GB2312"/>
          <w:snapToGrid w:val="0"/>
          <w:kern w:val="0"/>
          <w:szCs w:val="32"/>
        </w:rPr>
        <w:t>具体事宜另行电话通知，</w:t>
      </w:r>
      <w:r>
        <w:rPr>
          <w:rFonts w:eastAsia="仿宋_GB2312"/>
          <w:szCs w:val="32"/>
          <w:shd w:val="clear" w:color="auto" w:fill="FFFFFF"/>
        </w:rPr>
        <w:t>请考生</w:t>
      </w:r>
      <w:r>
        <w:rPr>
          <w:rFonts w:hint="eastAsia" w:ascii="仿宋_GB2312" w:eastAsia="仿宋_GB2312"/>
          <w:snapToGrid w:val="0"/>
          <w:kern w:val="0"/>
          <w:szCs w:val="32"/>
        </w:rPr>
        <w:t>务必保持通讯畅通，</w:t>
      </w:r>
      <w:r>
        <w:rPr>
          <w:rFonts w:eastAsia="仿宋_GB2312"/>
          <w:szCs w:val="32"/>
          <w:shd w:val="clear" w:color="auto" w:fill="FFFFFF"/>
        </w:rPr>
        <w:t>合理安排好行程，注意安全。体检费用由</w:t>
      </w:r>
      <w:r>
        <w:rPr>
          <w:rFonts w:hint="eastAsia" w:ascii="仿宋_GB2312" w:eastAsia="仿宋_GB2312"/>
          <w:snapToGrid w:val="0"/>
          <w:kern w:val="0"/>
          <w:szCs w:val="32"/>
        </w:rPr>
        <w:t>本人在体检当天垫付，待正式录用到单位报到后由所在单位报销，请妥善保管发票</w:t>
      </w:r>
      <w:r>
        <w:rPr>
          <w:rFonts w:eastAsia="仿宋_GB2312"/>
          <w:szCs w:val="32"/>
          <w:shd w:val="clear" w:color="auto" w:fill="FFFFFF"/>
        </w:rPr>
        <w:t>。</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eastAsia="仿宋_GB2312"/>
          <w:sz w:val="32"/>
          <w:szCs w:val="32"/>
        </w:rPr>
      </w:pPr>
      <w:r>
        <w:rPr>
          <w:rFonts w:hint="eastAsia" w:eastAsia="仿宋_GB2312"/>
          <w:sz w:val="32"/>
          <w:szCs w:val="32"/>
        </w:rPr>
        <w:t>综合成绩计算: 综合成绩=（笔试总成绩÷2）X50% + 面试成绩X50%</w:t>
      </w:r>
    </w:p>
    <w:p>
      <w:pPr>
        <w:spacing w:line="580" w:lineRule="exact"/>
        <w:ind w:firstLine="640" w:firstLineChars="200"/>
        <w:rPr>
          <w:rFonts w:eastAsia="黑体"/>
          <w:sz w:val="32"/>
          <w:szCs w:val="32"/>
        </w:rPr>
      </w:pPr>
      <w:r>
        <w:rPr>
          <w:rFonts w:hint="eastAsia" w:eastAsia="黑体"/>
          <w:sz w:val="32"/>
          <w:szCs w:val="32"/>
        </w:rPr>
        <w:t>六、注意事项</w:t>
      </w:r>
    </w:p>
    <w:p>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spacing w:line="580" w:lineRule="exact"/>
        <w:ind w:firstLine="643" w:firstLineChars="200"/>
        <w:rPr>
          <w:rFonts w:eastAsia="仿宋_GB2312"/>
          <w:b/>
          <w:sz w:val="32"/>
          <w:szCs w:val="32"/>
        </w:rPr>
      </w:pPr>
      <w:r>
        <w:rPr>
          <w:rFonts w:hint="eastAsia" w:eastAsia="仿宋_GB2312"/>
          <w:b/>
          <w:sz w:val="32"/>
          <w:szCs w:val="32"/>
        </w:rPr>
        <w:t>联系方式：</w:t>
      </w:r>
      <w:r>
        <w:rPr>
          <w:rFonts w:eastAsia="方正仿宋简体"/>
          <w:sz w:val="32"/>
        </w:rPr>
        <w:t>024</w:t>
      </w:r>
      <w:r>
        <w:rPr>
          <w:rFonts w:hint="eastAsia" w:eastAsia="方正仿宋简体"/>
          <w:sz w:val="32"/>
        </w:rPr>
        <w:t>-</w:t>
      </w:r>
      <w:r>
        <w:rPr>
          <w:rFonts w:eastAsia="方正仿宋简体"/>
          <w:sz w:val="32"/>
        </w:rPr>
        <w:t>86906498</w:t>
      </w:r>
      <w:r>
        <w:rPr>
          <w:rFonts w:hint="eastAsia" w:eastAsiaTheme="minorEastAsia"/>
          <w:sz w:val="32"/>
        </w:rPr>
        <w:t>，</w:t>
      </w:r>
      <w:r>
        <w:rPr>
          <w:rFonts w:eastAsia="方正仿宋简体"/>
          <w:sz w:val="32"/>
        </w:rPr>
        <w:t>024</w:t>
      </w:r>
      <w:r>
        <w:rPr>
          <w:rFonts w:hint="eastAsia" w:eastAsia="方正仿宋简体"/>
          <w:sz w:val="32"/>
        </w:rPr>
        <w:t>-</w:t>
      </w:r>
      <w:r>
        <w:rPr>
          <w:rFonts w:eastAsia="方正仿宋简体"/>
          <w:sz w:val="32"/>
        </w:rPr>
        <w:t>86906738</w:t>
      </w:r>
    </w:p>
    <w:p>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80" w:lineRule="exact"/>
        <w:ind w:firstLine="640"/>
        <w:rPr>
          <w:rFonts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eastAsia="仿宋_GB2312"/>
          <w:sz w:val="32"/>
        </w:rPr>
        <w:t xml:space="preserve">附件：1. </w:t>
      </w:r>
      <w:r>
        <w:rPr>
          <w:rFonts w:hint="eastAsia" w:ascii="仿宋_GB2312" w:eastAsia="仿宋_GB2312"/>
          <w:sz w:val="32"/>
        </w:rPr>
        <w:t>面试分数线及进入面试人员名单</w:t>
      </w:r>
    </w:p>
    <w:p>
      <w:pPr>
        <w:spacing w:line="580" w:lineRule="exact"/>
        <w:ind w:firstLine="1600" w:firstLineChars="500"/>
        <w:rPr>
          <w:rFonts w:eastAsia="仿宋_GB2312"/>
          <w:sz w:val="32"/>
        </w:rPr>
      </w:pPr>
      <w:r>
        <w:rPr>
          <w:rFonts w:hint="eastAsia" w:eastAsia="仿宋_GB2312"/>
          <w:sz w:val="32"/>
        </w:rPr>
        <w:t>2. 放弃面试资格声明（样式）</w:t>
      </w:r>
    </w:p>
    <w:p>
      <w:pPr>
        <w:spacing w:line="580" w:lineRule="exact"/>
        <w:ind w:firstLine="1600" w:firstLineChars="500"/>
        <w:rPr>
          <w:rFonts w:eastAsia="仿宋_GB2312"/>
          <w:sz w:val="32"/>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rPr>
          <w:sz w:val="32"/>
          <w:szCs w:val="32"/>
          <w:shd w:val="clear" w:color="auto" w:fill="FFFFFF"/>
        </w:rPr>
      </w:pPr>
    </w:p>
    <w:p>
      <w:pPr>
        <w:shd w:val="solid" w:color="FFFFFF" w:fill="auto"/>
        <w:autoSpaceDN w:val="0"/>
        <w:spacing w:line="580" w:lineRule="exact"/>
        <w:ind w:firstLine="3680" w:firstLineChars="1150"/>
        <w:rPr>
          <w:sz w:val="32"/>
          <w:szCs w:val="32"/>
          <w:shd w:val="clear" w:color="auto" w:fill="FFFFFF"/>
        </w:rPr>
      </w:pPr>
      <w:r>
        <w:rPr>
          <w:rFonts w:hint="eastAsia" w:eastAsia="仿宋_GB2312"/>
          <w:sz w:val="32"/>
          <w:szCs w:val="32"/>
          <w:shd w:val="clear" w:color="auto" w:fill="FFFFFF"/>
        </w:rPr>
        <w:t>国家统计局</w:t>
      </w:r>
      <w:r>
        <w:rPr>
          <w:rFonts w:eastAsia="仿宋_GB2312"/>
          <w:sz w:val="32"/>
          <w:szCs w:val="32"/>
          <w:shd w:val="clear" w:color="auto" w:fill="FFFFFF"/>
        </w:rPr>
        <w:t>辽宁调查总队</w:t>
      </w:r>
    </w:p>
    <w:p>
      <w:pPr>
        <w:rPr>
          <w:rFonts w:eastAsia="仿宋_GB2312"/>
          <w:sz w:val="32"/>
          <w:szCs w:val="32"/>
          <w:shd w:val="clear" w:color="auto" w:fill="FFFFFF"/>
        </w:rPr>
      </w:pPr>
      <w:r>
        <w:rPr>
          <w:rFonts w:eastAsia="仿宋_GB2312"/>
          <w:sz w:val="32"/>
          <w:szCs w:val="32"/>
          <w:shd w:val="clear" w:color="auto" w:fill="FFFFFF"/>
        </w:rPr>
        <w:t xml:space="preserve">                          2019年2月1日</w:t>
      </w: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hint="eastAsia"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napToGrid w:val="0"/>
        <w:spacing w:line="600" w:lineRule="exact"/>
        <w:jc w:val="center"/>
        <w:rPr>
          <w:b/>
          <w:bCs/>
          <w:color w:val="000000"/>
          <w:spacing w:val="8"/>
          <w:sz w:val="44"/>
          <w:szCs w:val="44"/>
        </w:rPr>
      </w:pPr>
      <w:r>
        <w:rPr>
          <w:rFonts w:hint="eastAsia"/>
          <w:b/>
          <w:bCs/>
          <w:color w:val="000000"/>
          <w:spacing w:val="8"/>
          <w:sz w:val="44"/>
          <w:szCs w:val="44"/>
        </w:rPr>
        <w:t>面试分数线及进入面试人员名单</w:t>
      </w:r>
    </w:p>
    <w:p>
      <w:pPr>
        <w:snapToGrid w:val="0"/>
        <w:spacing w:line="600" w:lineRule="exact"/>
        <w:jc w:val="center"/>
        <w:rPr>
          <w:rFonts w:ascii="楷体_GB2312" w:hAnsi="黑体" w:eastAsia="楷体_GB2312"/>
          <w:sz w:val="32"/>
          <w:szCs w:val="32"/>
          <w:shd w:val="clear" w:color="auto" w:fill="FFFFFF"/>
        </w:rPr>
      </w:pPr>
      <w:r>
        <w:rPr>
          <w:rFonts w:hint="eastAsia" w:ascii="楷体_GB2312" w:hAnsi="黑体" w:eastAsia="楷体_GB2312"/>
          <w:sz w:val="32"/>
          <w:szCs w:val="32"/>
          <w:shd w:val="clear" w:color="auto" w:fill="FFFFFF"/>
        </w:rPr>
        <w:t>（同一职位按考生准考证号排序）</w:t>
      </w:r>
    </w:p>
    <w:p>
      <w:pPr>
        <w:snapToGrid w:val="0"/>
        <w:spacing w:line="600" w:lineRule="exact"/>
        <w:jc w:val="center"/>
        <w:rPr>
          <w:rFonts w:ascii="黑体" w:hAnsi="黑体" w:eastAsia="黑体"/>
          <w:sz w:val="32"/>
          <w:szCs w:val="32"/>
          <w:shd w:val="clear" w:color="auto" w:fill="FFFFFF"/>
        </w:rPr>
      </w:pPr>
    </w:p>
    <w:tbl>
      <w:tblPr>
        <w:tblStyle w:val="6"/>
        <w:tblW w:w="9640" w:type="dxa"/>
        <w:jc w:val="center"/>
        <w:tblInd w:w="0" w:type="dxa"/>
        <w:tblLayout w:type="fixed"/>
        <w:tblCellMar>
          <w:top w:w="0" w:type="dxa"/>
          <w:left w:w="108" w:type="dxa"/>
          <w:bottom w:w="0" w:type="dxa"/>
          <w:right w:w="108" w:type="dxa"/>
        </w:tblCellMar>
      </w:tblPr>
      <w:tblGrid>
        <w:gridCol w:w="2906"/>
        <w:gridCol w:w="1405"/>
        <w:gridCol w:w="1120"/>
        <w:gridCol w:w="1896"/>
        <w:gridCol w:w="1457"/>
        <w:gridCol w:w="856"/>
      </w:tblGrid>
      <w:tr>
        <w:tblPrEx>
          <w:tblLayout w:type="fixed"/>
          <w:tblCellMar>
            <w:top w:w="0" w:type="dxa"/>
            <w:left w:w="108" w:type="dxa"/>
            <w:bottom w:w="0" w:type="dxa"/>
            <w:right w:w="108" w:type="dxa"/>
          </w:tblCellMar>
        </w:tblPrEx>
        <w:trPr>
          <w:trHeight w:val="1427" w:hRule="atLeast"/>
          <w:jc w:val="center"/>
        </w:trPr>
        <w:tc>
          <w:tcPr>
            <w:tcW w:w="290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黑体" w:hAnsi="黑体" w:eastAsia="黑体" w:cs="宋体"/>
                <w:b/>
                <w:bCs/>
                <w:color w:val="000000"/>
                <w:kern w:val="0"/>
                <w:sz w:val="24"/>
                <w:szCs w:val="24"/>
              </w:rPr>
            </w:pPr>
            <w:r>
              <w:rPr>
                <w:rFonts w:hint="eastAsia" w:ascii="黑体" w:hAnsi="黑体" w:eastAsia="黑体"/>
                <w:b/>
                <w:kern w:val="0"/>
                <w:sz w:val="28"/>
                <w:szCs w:val="28"/>
              </w:rPr>
              <w:t>职位名称及代码</w:t>
            </w:r>
          </w:p>
        </w:tc>
        <w:tc>
          <w:tcPr>
            <w:tcW w:w="14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面试入围分数线</w:t>
            </w:r>
          </w:p>
        </w:tc>
        <w:tc>
          <w:tcPr>
            <w:tcW w:w="1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姓名</w:t>
            </w:r>
          </w:p>
        </w:tc>
        <w:tc>
          <w:tcPr>
            <w:tcW w:w="1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准考证号</w:t>
            </w:r>
          </w:p>
        </w:tc>
        <w:tc>
          <w:tcPr>
            <w:tcW w:w="14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面试时间</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备注</w:t>
            </w: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鞍山调查队业务科室副主任科员及以下 （400110106001）</w:t>
            </w:r>
          </w:p>
        </w:tc>
        <w:tc>
          <w:tcPr>
            <w:tcW w:w="1405" w:type="dxa"/>
            <w:vMerge w:val="restart"/>
            <w:tcBorders>
              <w:top w:val="nil"/>
              <w:left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124.8</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王甄妮</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13521201190902</w:t>
            </w:r>
          </w:p>
        </w:tc>
        <w:tc>
          <w:tcPr>
            <w:tcW w:w="1457" w:type="dxa"/>
            <w:vMerge w:val="restart"/>
            <w:tcBorders>
              <w:top w:val="nil"/>
              <w:left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高梦如</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13522115271907</w:t>
            </w:r>
          </w:p>
        </w:tc>
        <w:tc>
          <w:tcPr>
            <w:tcW w:w="1457" w:type="dxa"/>
            <w:vMerge w:val="continue"/>
            <w:tcBorders>
              <w:left w:val="single" w:color="auto" w:sz="4" w:space="0"/>
              <w:right w:val="single" w:color="auto" w:sz="4" w:space="0"/>
            </w:tcBorders>
            <w:vAlign w:val="center"/>
          </w:tcPr>
          <w:p>
            <w:pPr>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李明雪</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13522115281420</w:t>
            </w:r>
          </w:p>
        </w:tc>
        <w:tc>
          <w:tcPr>
            <w:tcW w:w="1457" w:type="dxa"/>
            <w:vMerge w:val="continue"/>
            <w:tcBorders>
              <w:left w:val="single" w:color="auto" w:sz="4" w:space="0"/>
              <w:right w:val="single" w:color="auto" w:sz="4" w:space="0"/>
            </w:tcBorders>
            <w:vAlign w:val="center"/>
          </w:tcPr>
          <w:p>
            <w:pPr>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shd w:val="clear" w:color="auto" w:fill="auto"/>
            <w:vAlign w:val="center"/>
          </w:tcPr>
          <w:p>
            <w:pPr>
              <w:widowControl/>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shd w:val="clear" w:color="auto" w:fill="auto"/>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金玉欣</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13522115320309</w:t>
            </w:r>
          </w:p>
        </w:tc>
        <w:tc>
          <w:tcPr>
            <w:tcW w:w="1457" w:type="dxa"/>
            <w:vMerge w:val="continue"/>
            <w:tcBorders>
              <w:left w:val="single" w:color="auto" w:sz="4" w:space="0"/>
              <w:right w:val="single" w:color="auto" w:sz="4" w:space="0"/>
            </w:tcBorders>
            <w:shd w:val="clear" w:color="auto" w:fill="auto"/>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隋立滢</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13522115340117</w:t>
            </w:r>
          </w:p>
        </w:tc>
        <w:tc>
          <w:tcPr>
            <w:tcW w:w="1457" w:type="dxa"/>
            <w:vMerge w:val="continue"/>
            <w:tcBorders>
              <w:left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刘禹彤</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13522301210802</w:t>
            </w:r>
          </w:p>
        </w:tc>
        <w:tc>
          <w:tcPr>
            <w:tcW w:w="145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鞍山调查队综合科室副主任科员及以下（400110106002）</w:t>
            </w:r>
          </w:p>
        </w:tc>
        <w:tc>
          <w:tcPr>
            <w:tcW w:w="140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108.2</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黄帅</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13522115150810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邢星</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13522115331709</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闫元元</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13523101103220</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righ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丹东调查队业务科室副主任科员及以下（400110106003）</w:t>
            </w:r>
          </w:p>
        </w:tc>
        <w:tc>
          <w:tcPr>
            <w:tcW w:w="1405" w:type="dxa"/>
            <w:vMerge w:val="restart"/>
            <w:tcBorders>
              <w:top w:val="nil"/>
              <w:left w:val="single" w:color="auto" w:sz="4" w:space="0"/>
              <w:right w:val="single" w:color="auto" w:sz="4" w:space="0"/>
            </w:tcBorders>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105.5</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许天娇</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13521301165621</w:t>
            </w:r>
          </w:p>
        </w:tc>
        <w:tc>
          <w:tcPr>
            <w:tcW w:w="1457" w:type="dxa"/>
            <w:vMerge w:val="restart"/>
            <w:tcBorders>
              <w:top w:val="nil"/>
              <w:left w:val="single" w:color="auto" w:sz="4" w:space="0"/>
              <w:right w:val="single" w:color="auto" w:sz="4" w:space="0"/>
            </w:tcBorders>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vAlign w:val="center"/>
          </w:tcPr>
          <w:p>
            <w:pPr>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潘庆宇</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13522115170213</w:t>
            </w:r>
          </w:p>
        </w:tc>
        <w:tc>
          <w:tcPr>
            <w:tcW w:w="1457" w:type="dxa"/>
            <w:vMerge w:val="continue"/>
            <w:tcBorders>
              <w:left w:val="single" w:color="auto" w:sz="4" w:space="0"/>
              <w:right w:val="single" w:color="auto" w:sz="4" w:space="0"/>
            </w:tcBorders>
            <w:vAlign w:val="center"/>
          </w:tcPr>
          <w:p>
            <w:pPr>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vAlign w:val="center"/>
          </w:tcPr>
          <w:p>
            <w:pPr>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吕翰涛</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13522115270424</w:t>
            </w:r>
          </w:p>
        </w:tc>
        <w:tc>
          <w:tcPr>
            <w:tcW w:w="1457" w:type="dxa"/>
            <w:vMerge w:val="continue"/>
            <w:tcBorders>
              <w:left w:val="single" w:color="auto" w:sz="4" w:space="0"/>
              <w:right w:val="single" w:color="auto" w:sz="4" w:space="0"/>
            </w:tcBorders>
            <w:vAlign w:val="center"/>
          </w:tcPr>
          <w:p>
            <w:pPr>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shd w:val="clear" w:color="auto" w:fill="auto"/>
            <w:vAlign w:val="center"/>
          </w:tcPr>
          <w:p>
            <w:pPr>
              <w:widowControl/>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王广森</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13523708040623</w:t>
            </w:r>
          </w:p>
        </w:tc>
        <w:tc>
          <w:tcPr>
            <w:tcW w:w="1457" w:type="dxa"/>
            <w:vMerge w:val="continue"/>
            <w:tcBorders>
              <w:left w:val="single" w:color="auto" w:sz="4" w:space="0"/>
              <w:right w:val="single" w:color="auto" w:sz="4" w:space="0"/>
            </w:tcBorders>
            <w:shd w:val="clear" w:color="auto" w:fill="auto"/>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left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邹迦淼</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13524301144004</w:t>
            </w:r>
          </w:p>
        </w:tc>
        <w:tc>
          <w:tcPr>
            <w:tcW w:w="1457" w:type="dxa"/>
            <w:vMerge w:val="continue"/>
            <w:tcBorders>
              <w:left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李天宇</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ascii="仿宋_GB2312" w:hAnsi="仿宋_GB2312" w:eastAsia="仿宋_GB2312"/>
                <w:sz w:val="24"/>
                <w:szCs w:val="24"/>
              </w:rPr>
              <w:t>13022201322722</w:t>
            </w:r>
          </w:p>
        </w:tc>
        <w:tc>
          <w:tcPr>
            <w:tcW w:w="1457" w:type="dxa"/>
            <w:vMerge w:val="continue"/>
            <w:tcBorders>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锦州调查队业务科室副主任科员及以下（400110106004）</w:t>
            </w:r>
          </w:p>
        </w:tc>
        <w:tc>
          <w:tcPr>
            <w:tcW w:w="140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125.8</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李杰</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13522115091010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赵磊</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13522115111908</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彭中田</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13523401058303</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锦州调查队综合科室副主任科员及以下（400110106005）</w:t>
            </w:r>
          </w:p>
        </w:tc>
        <w:tc>
          <w:tcPr>
            <w:tcW w:w="140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130.3</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朱思淑</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13522115230624</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张宇</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13522201210207</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刘胤宁</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13522301160817</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锦州调查队综合科室副主任科员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（400110106006）</w:t>
            </w:r>
          </w:p>
        </w:tc>
        <w:tc>
          <w:tcPr>
            <w:tcW w:w="140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101.3</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钱虹宇</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13522102060306</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杨澜</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13522115171512</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张敏</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13522115340410</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营口调查队综合科室副主任科员及以下（400110106007）</w:t>
            </w:r>
          </w:p>
        </w:tc>
        <w:tc>
          <w:tcPr>
            <w:tcW w:w="140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125.8</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李明祖</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13522102141710</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孙大龙</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13522115370308</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王新悦</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13522301150223</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b/>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辽阳调查队办公室副主任科员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（400110106009）</w:t>
            </w:r>
          </w:p>
        </w:tc>
        <w:tc>
          <w:tcPr>
            <w:tcW w:w="1405"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127.4</w:t>
            </w:r>
          </w:p>
        </w:tc>
        <w:tc>
          <w:tcPr>
            <w:tcW w:w="1120"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刘洪浩</w:t>
            </w:r>
          </w:p>
        </w:tc>
        <w:tc>
          <w:tcPr>
            <w:tcW w:w="189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13522102080227</w:t>
            </w:r>
          </w:p>
        </w:tc>
        <w:tc>
          <w:tcPr>
            <w:tcW w:w="1457"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856" w:type="dxa"/>
            <w:tcBorders>
              <w:top w:val="nil"/>
              <w:left w:val="nil"/>
              <w:bottom w:val="single" w:color="auto" w:sz="4" w:space="0"/>
              <w:right w:val="single" w:color="auto" w:sz="4" w:space="0"/>
            </w:tcBorders>
            <w:shd w:val="clear" w:color="auto" w:fill="auto"/>
            <w:noWrap/>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薛成成</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13522301182107</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285" w:hRule="atLeast"/>
          <w:jc w:val="center"/>
        </w:trPr>
        <w:tc>
          <w:tcPr>
            <w:tcW w:w="2906"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40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程贝贝</w:t>
            </w:r>
          </w:p>
        </w:tc>
        <w:tc>
          <w:tcPr>
            <w:tcW w:w="189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13523703112004</w:t>
            </w:r>
          </w:p>
        </w:tc>
        <w:tc>
          <w:tcPr>
            <w:tcW w:w="1457"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sz w:val="24"/>
                <w:szCs w:val="24"/>
              </w:rPr>
            </w:pPr>
          </w:p>
        </w:tc>
        <w:tc>
          <w:tcPr>
            <w:tcW w:w="85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仿宋_GB2312"/>
                <w:sz w:val="24"/>
                <w:szCs w:val="24"/>
              </w:rPr>
            </w:pPr>
          </w:p>
        </w:tc>
      </w:tr>
    </w:tbl>
    <w:p/>
    <w:tbl>
      <w:tblPr>
        <w:tblStyle w:val="6"/>
        <w:tblW w:w="9781" w:type="dxa"/>
        <w:jc w:val="center"/>
        <w:tblInd w:w="0" w:type="dxa"/>
        <w:tblLayout w:type="fixed"/>
        <w:tblCellMar>
          <w:top w:w="0" w:type="dxa"/>
          <w:left w:w="108" w:type="dxa"/>
          <w:bottom w:w="0" w:type="dxa"/>
          <w:right w:w="108" w:type="dxa"/>
        </w:tblCellMar>
      </w:tblPr>
      <w:tblGrid>
        <w:gridCol w:w="2835"/>
        <w:gridCol w:w="1555"/>
        <w:gridCol w:w="992"/>
        <w:gridCol w:w="1984"/>
        <w:gridCol w:w="1418"/>
        <w:gridCol w:w="997"/>
      </w:tblGrid>
      <w:tr>
        <w:tblPrEx>
          <w:tblLayout w:type="fixed"/>
          <w:tblCellMar>
            <w:top w:w="0" w:type="dxa"/>
            <w:left w:w="108" w:type="dxa"/>
            <w:bottom w:w="0" w:type="dxa"/>
            <w:right w:w="108" w:type="dxa"/>
          </w:tblCellMar>
        </w:tblPrEx>
        <w:trPr>
          <w:trHeight w:val="915" w:hRule="atLeast"/>
          <w:jc w:val="center"/>
        </w:trPr>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528" w:lineRule="auto"/>
              <w:jc w:val="center"/>
              <w:rPr>
                <w:rFonts w:ascii="黑体" w:hAnsi="黑体" w:eastAsia="黑体" w:cs="宋体"/>
                <w:b/>
                <w:bCs/>
                <w:color w:val="000000"/>
                <w:kern w:val="0"/>
                <w:sz w:val="24"/>
                <w:szCs w:val="24"/>
              </w:rPr>
            </w:pPr>
            <w:r>
              <w:rPr>
                <w:rFonts w:hint="eastAsia" w:ascii="黑体" w:hAnsi="黑体" w:eastAsia="黑体"/>
                <w:b/>
                <w:kern w:val="0"/>
                <w:sz w:val="28"/>
                <w:szCs w:val="28"/>
              </w:rPr>
              <w:t>职位名称及代码</w:t>
            </w:r>
          </w:p>
        </w:tc>
        <w:tc>
          <w:tcPr>
            <w:tcW w:w="15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面试入围分数线</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姓名</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准考证号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面试时间</w:t>
            </w:r>
          </w:p>
        </w:tc>
        <w:tc>
          <w:tcPr>
            <w:tcW w:w="9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b/>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辽阳调查队综合科室副主任科员及以下（400110106010）</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126.6</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张帆</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13521401311722</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王彤阳</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13522201152603</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刘常虹</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13522301202618</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辽阳调查队业务科室副主任科员及以下（400110106011）</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120.2</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孟维</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13521401343019</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2月22日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张鹏</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13522115151314</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张琳</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13522115311628</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阜新调查队业务科室副主任科员及以下（400110106008）</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123.4</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郑旭朝</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13521301181030</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刘</w:t>
            </w:r>
            <w:r>
              <w:rPr>
                <w:rFonts w:hint="eastAsia" w:ascii="微软雅黑" w:hAnsi="微软雅黑" w:eastAsia="微软雅黑" w:cs="微软雅黑"/>
                <w:sz w:val="24"/>
                <w:szCs w:val="24"/>
              </w:rPr>
              <w:t>昳</w:t>
            </w:r>
            <w:r>
              <w:rPr>
                <w:rFonts w:hint="eastAsia" w:ascii="仿宋_GB2312" w:hAnsi="仿宋_GB2312" w:eastAsia="仿宋_GB2312"/>
                <w:sz w:val="24"/>
                <w:szCs w:val="24"/>
              </w:rPr>
              <w:t>屏</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13522115290108</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w:t>
            </w:r>
            <w:r>
              <w:rPr>
                <w:rFonts w:hint="eastAsia" w:ascii="微软雅黑" w:hAnsi="微软雅黑" w:eastAsia="微软雅黑" w:cs="微软雅黑"/>
                <w:sz w:val="24"/>
                <w:szCs w:val="24"/>
              </w:rPr>
              <w:t>皕喆</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13522115351230</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铁岭调查队业务科室副主任科员及以下（400110106013）</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120.5</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李嘉宇</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13521109012414</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jc w:val="center"/>
              <w:rPr>
                <w:rFonts w:ascii="仿宋_GB2312" w:hAnsi="仿宋_GB2312" w:eastAsia="仿宋_GB2312"/>
                <w:sz w:val="24"/>
                <w:szCs w:val="24"/>
              </w:rPr>
            </w:pPr>
          </w:p>
        </w:tc>
        <w:tc>
          <w:tcPr>
            <w:tcW w:w="1555" w:type="dxa"/>
            <w:vMerge w:val="continue"/>
            <w:vAlign w:val="center"/>
          </w:tcPr>
          <w:p>
            <w:pPr>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宗倩倩</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13521201310521</w:t>
            </w:r>
          </w:p>
        </w:tc>
        <w:tc>
          <w:tcPr>
            <w:tcW w:w="1418" w:type="dxa"/>
            <w:vMerge w:val="continue"/>
            <w:vAlign w:val="center"/>
          </w:tcPr>
          <w:p>
            <w:pPr>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jc w:val="center"/>
              <w:rPr>
                <w:rFonts w:ascii="仿宋_GB2312" w:hAnsi="仿宋_GB2312" w:eastAsia="仿宋_GB2312"/>
                <w:sz w:val="24"/>
                <w:szCs w:val="24"/>
              </w:rPr>
            </w:pPr>
          </w:p>
        </w:tc>
        <w:tc>
          <w:tcPr>
            <w:tcW w:w="1555" w:type="dxa"/>
            <w:vMerge w:val="continue"/>
            <w:vAlign w:val="center"/>
          </w:tcPr>
          <w:p>
            <w:pPr>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徐硕</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13522115172006</w:t>
            </w:r>
          </w:p>
        </w:tc>
        <w:tc>
          <w:tcPr>
            <w:tcW w:w="1418" w:type="dxa"/>
            <w:vMerge w:val="continue"/>
            <w:vAlign w:val="center"/>
          </w:tcPr>
          <w:p>
            <w:pPr>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shd w:val="clear" w:color="auto" w:fill="auto"/>
            <w:vAlign w:val="center"/>
          </w:tcPr>
          <w:p>
            <w:pPr>
              <w:widowControl/>
              <w:jc w:val="center"/>
              <w:rPr>
                <w:rFonts w:ascii="仿宋_GB2312" w:hAnsi="仿宋_GB2312" w:eastAsia="仿宋_GB2312"/>
                <w:sz w:val="24"/>
                <w:szCs w:val="24"/>
              </w:rPr>
            </w:pPr>
          </w:p>
        </w:tc>
        <w:tc>
          <w:tcPr>
            <w:tcW w:w="1555" w:type="dxa"/>
            <w:vMerge w:val="continue"/>
            <w:shd w:val="clear" w:color="auto" w:fill="auto"/>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李莹</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13522115190813</w:t>
            </w:r>
          </w:p>
        </w:tc>
        <w:tc>
          <w:tcPr>
            <w:tcW w:w="1418" w:type="dxa"/>
            <w:vMerge w:val="continue"/>
            <w:shd w:val="clear" w:color="auto" w:fill="auto"/>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刘晓宇</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13522301084818</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闫晓珊</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13524101116424</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朝阳调查队办公室副主任科员及以下（400110106014）</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120.2</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王佳懿</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13522115240225</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赵靓</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13523701190214</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刘哲</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13522115311324</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朝阳调查队业务科室副主任科员及以下（400110106015）</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91</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李彦霆</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13522115120828</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shd w:val="clear" w:color="auto" w:fill="auto"/>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王立宗</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13522115141709</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shd w:val="clear" w:color="auto" w:fill="auto"/>
            <w:vAlign w:val="center"/>
          </w:tcPr>
          <w:p>
            <w:pPr>
              <w:widowControl/>
              <w:jc w:val="center"/>
              <w:rPr>
                <w:rFonts w:ascii="Arial" w:hAnsi="Arial" w:cs="Arial"/>
                <w:sz w:val="20"/>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张新</w:t>
            </w:r>
          </w:p>
        </w:tc>
        <w:tc>
          <w:tcPr>
            <w:tcW w:w="1984" w:type="dxa"/>
            <w:shd w:val="clear" w:color="auto" w:fill="auto"/>
            <w:noWrap/>
            <w:vAlign w:val="center"/>
          </w:tcPr>
          <w:p>
            <w:pPr>
              <w:widowControl/>
              <w:jc w:val="center"/>
              <w:rPr>
                <w:rFonts w:ascii="Arial" w:hAnsi="Arial" w:cs="Arial"/>
                <w:sz w:val="20"/>
              </w:rPr>
            </w:pPr>
            <w:r>
              <w:rPr>
                <w:rFonts w:ascii="Arial" w:hAnsi="Arial" w:cs="Arial"/>
                <w:sz w:val="20"/>
              </w:rPr>
              <w:t>13021501065130</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调剂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葫芦岛调查队住户调查科副主任科员及以下（400110106016）</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126.9</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张萌</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13522115260426</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肖惠</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13522115360326</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姜冰</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13522201322014</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葫芦岛调查队办公室副主任科员及以下（1）（400110106017）</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125.8</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朱秋思</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13522115191421</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张宇</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13522115360923</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王萌萌</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13524101092713</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葫芦岛调查队办公室副主任科员及以下（2）（400110106018）</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117.3</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俊生</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13521501116911</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李旋</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13522115070924</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宋亚亚</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13526201131213</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浑南调查队业务科室科员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（400110106019）</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116.1</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刘易</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13522115090601</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王祉淳</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13522115190126</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关洪涛</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13522115260601</w:t>
            </w:r>
          </w:p>
        </w:tc>
        <w:tc>
          <w:tcPr>
            <w:tcW w:w="1418" w:type="dxa"/>
            <w:vMerge w:val="continue"/>
            <w:vAlign w:val="center"/>
          </w:tcPr>
          <w:p>
            <w:pPr>
              <w:widowControl/>
              <w:jc w:val="center"/>
              <w:rPr>
                <w:rFonts w:ascii="仿宋_GB2312" w:hAnsi="仿宋_GB2312" w:eastAsia="仿宋_GB2312"/>
                <w:b/>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新民调查队业务科室科员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（400110106020）</w:t>
            </w:r>
          </w:p>
        </w:tc>
        <w:tc>
          <w:tcPr>
            <w:tcW w:w="1555"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125.8</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张晓朦</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13522115080514</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7"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寇雅敏</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13522115251519</w:t>
            </w:r>
          </w:p>
        </w:tc>
        <w:tc>
          <w:tcPr>
            <w:tcW w:w="1418" w:type="dxa"/>
            <w:vMerge w:val="continue"/>
            <w:vAlign w:val="center"/>
          </w:tcPr>
          <w:p>
            <w:pPr>
              <w:widowControl/>
              <w:jc w:val="center"/>
              <w:rPr>
                <w:rFonts w:ascii="仿宋_GB2312" w:hAnsi="仿宋_GB2312" w:eastAsia="仿宋_GB2312"/>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835" w:type="dxa"/>
            <w:vMerge w:val="continue"/>
            <w:vAlign w:val="center"/>
          </w:tcPr>
          <w:p>
            <w:pPr>
              <w:widowControl/>
              <w:jc w:val="center"/>
              <w:rPr>
                <w:rFonts w:ascii="仿宋_GB2312" w:hAnsi="仿宋_GB2312" w:eastAsia="仿宋_GB2312"/>
                <w:sz w:val="24"/>
                <w:szCs w:val="24"/>
              </w:rPr>
            </w:pPr>
          </w:p>
        </w:tc>
        <w:tc>
          <w:tcPr>
            <w:tcW w:w="1555"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王耀</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13523701202725</w:t>
            </w:r>
          </w:p>
        </w:tc>
        <w:tc>
          <w:tcPr>
            <w:tcW w:w="1418" w:type="dxa"/>
            <w:vMerge w:val="continue"/>
            <w:vAlign w:val="center"/>
          </w:tcPr>
          <w:p>
            <w:pPr>
              <w:widowControl/>
              <w:jc w:val="center"/>
              <w:rPr>
                <w:rFonts w:ascii="仿宋_GB2312" w:hAnsi="仿宋_GB2312" w:eastAsia="仿宋_GB2312"/>
                <w:sz w:val="24"/>
                <w:szCs w:val="24"/>
              </w:rPr>
            </w:pPr>
          </w:p>
        </w:tc>
        <w:tc>
          <w:tcPr>
            <w:tcW w:w="997" w:type="dxa"/>
            <w:shd w:val="clear" w:color="auto" w:fill="auto"/>
            <w:noWrap/>
            <w:vAlign w:val="center"/>
          </w:tcPr>
          <w:p>
            <w:pPr>
              <w:widowControl/>
              <w:jc w:val="center"/>
              <w:rPr>
                <w:rFonts w:ascii="仿宋_GB2312" w:hAnsi="仿宋_GB2312" w:eastAsia="仿宋_GB2312"/>
                <w:sz w:val="24"/>
                <w:szCs w:val="24"/>
              </w:rPr>
            </w:pPr>
          </w:p>
        </w:tc>
      </w:tr>
    </w:tbl>
    <w:p/>
    <w:tbl>
      <w:tblPr>
        <w:tblStyle w:val="6"/>
        <w:tblW w:w="9776" w:type="dxa"/>
        <w:jc w:val="center"/>
        <w:tblInd w:w="0" w:type="dxa"/>
        <w:tblLayout w:type="fixed"/>
        <w:tblCellMar>
          <w:top w:w="0" w:type="dxa"/>
          <w:left w:w="108" w:type="dxa"/>
          <w:bottom w:w="0" w:type="dxa"/>
          <w:right w:w="108" w:type="dxa"/>
        </w:tblCellMar>
      </w:tblPr>
      <w:tblGrid>
        <w:gridCol w:w="2689"/>
        <w:gridCol w:w="1701"/>
        <w:gridCol w:w="992"/>
        <w:gridCol w:w="1984"/>
        <w:gridCol w:w="1418"/>
        <w:gridCol w:w="992"/>
      </w:tblGrid>
      <w:tr>
        <w:tblPrEx>
          <w:tblLayout w:type="fixed"/>
          <w:tblCellMar>
            <w:top w:w="0" w:type="dxa"/>
            <w:left w:w="108" w:type="dxa"/>
            <w:bottom w:w="0" w:type="dxa"/>
            <w:right w:w="108" w:type="dxa"/>
          </w:tblCellMar>
        </w:tblPrEx>
        <w:trPr>
          <w:trHeight w:val="915" w:hRule="atLeast"/>
          <w:jc w:val="center"/>
        </w:trPr>
        <w:tc>
          <w:tcPr>
            <w:tcW w:w="26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职位名称及代码</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面试入围分数线</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姓名</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准考证号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面试时间</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黑体" w:hAnsi="黑体" w:eastAsia="黑体" w:cs="宋体"/>
                <w:b/>
                <w:bCs/>
                <w:color w:val="000000"/>
                <w:kern w:val="0"/>
                <w:sz w:val="24"/>
                <w:szCs w:val="24"/>
              </w:rPr>
              <w:t>备注</w:t>
            </w:r>
          </w:p>
        </w:tc>
      </w:tr>
      <w:tr>
        <w:tblPrEx>
          <w:tblLayout w:type="fixed"/>
          <w:tblCellMar>
            <w:top w:w="0" w:type="dxa"/>
            <w:left w:w="108" w:type="dxa"/>
            <w:bottom w:w="0" w:type="dxa"/>
            <w:right w:w="108" w:type="dxa"/>
          </w:tblCellMar>
        </w:tblPrEx>
        <w:trPr>
          <w:trHeight w:val="305" w:hRule="atLeast"/>
          <w:jc w:val="center"/>
        </w:trPr>
        <w:tc>
          <w:tcPr>
            <w:tcW w:w="2689" w:type="dxa"/>
            <w:vMerge w:val="restart"/>
            <w:tcBorders>
              <w:top w:val="single" w:color="auto" w:sz="4" w:space="0"/>
              <w:left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旅顺口调查队业务科室科员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（400110106021）</w:t>
            </w:r>
          </w:p>
        </w:tc>
        <w:tc>
          <w:tcPr>
            <w:tcW w:w="1701" w:type="dxa"/>
            <w:vMerge w:val="restart"/>
            <w:tcBorders>
              <w:top w:val="single" w:color="auto" w:sz="4" w:space="0"/>
              <w:left w:val="nil"/>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131.1</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倪国鑫</w:t>
            </w:r>
          </w:p>
        </w:tc>
        <w:tc>
          <w:tcPr>
            <w:tcW w:w="1984" w:type="dxa"/>
            <w:vMerge w:val="restart"/>
            <w:tcBorders>
              <w:top w:val="single" w:color="auto" w:sz="4" w:space="0"/>
              <w:left w:val="nil"/>
              <w:right w:val="single" w:color="auto" w:sz="4" w:space="0"/>
            </w:tcBorders>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13522102071518</w:t>
            </w:r>
          </w:p>
        </w:tc>
        <w:tc>
          <w:tcPr>
            <w:tcW w:w="1418" w:type="dxa"/>
            <w:vMerge w:val="restart"/>
            <w:tcBorders>
              <w:top w:val="single" w:color="auto" w:sz="4" w:space="0"/>
              <w:left w:val="nil"/>
              <w:right w:val="single" w:color="auto" w:sz="4" w:space="0"/>
            </w:tcBorders>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305" w:hRule="atLeast"/>
          <w:jc w:val="center"/>
        </w:trPr>
        <w:tc>
          <w:tcPr>
            <w:tcW w:w="2689" w:type="dxa"/>
            <w:vMerge w:val="continue"/>
            <w:tcBorders>
              <w:left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c>
          <w:tcPr>
            <w:tcW w:w="1701" w:type="dxa"/>
            <w:vMerge w:val="continue"/>
            <w:tcBorders>
              <w:left w:val="nil"/>
              <w:right w:val="single" w:color="auto" w:sz="4" w:space="0"/>
            </w:tcBorders>
            <w:shd w:val="clear" w:color="auto" w:fill="auto"/>
            <w:vAlign w:val="center"/>
          </w:tcPr>
          <w:p>
            <w:pPr>
              <w:jc w:val="center"/>
              <w:rPr>
                <w:rFonts w:ascii="仿宋_GB2312" w:hAnsi="仿宋_GB2312" w:eastAsia="仿宋_GB2312"/>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张旭颖</w:t>
            </w:r>
          </w:p>
        </w:tc>
        <w:tc>
          <w:tcPr>
            <w:tcW w:w="1984" w:type="dxa"/>
            <w:vMerge w:val="continue"/>
            <w:tcBorders>
              <w:left w:val="nil"/>
              <w:right w:val="single" w:color="auto" w:sz="4" w:space="0"/>
            </w:tcBorders>
            <w:shd w:val="clear" w:color="auto" w:fill="auto"/>
            <w:vAlign w:val="center"/>
          </w:tcPr>
          <w:p>
            <w:pPr>
              <w:jc w:val="center"/>
              <w:rPr>
                <w:rFonts w:ascii="仿宋_GB2312" w:hAnsi="仿宋_GB2312" w:eastAsia="仿宋_GB2312"/>
                <w:sz w:val="24"/>
                <w:szCs w:val="24"/>
              </w:rPr>
            </w:pPr>
          </w:p>
        </w:tc>
        <w:tc>
          <w:tcPr>
            <w:tcW w:w="1418" w:type="dxa"/>
            <w:vMerge w:val="continue"/>
            <w:tcBorders>
              <w:left w:val="nil"/>
              <w:right w:val="single" w:color="auto" w:sz="4" w:space="0"/>
            </w:tcBorders>
            <w:shd w:val="clear" w:color="auto" w:fill="auto"/>
            <w:vAlign w:val="center"/>
          </w:tcPr>
          <w:p>
            <w:pPr>
              <w:jc w:val="center"/>
              <w:rPr>
                <w:rFonts w:ascii="仿宋_GB2312" w:hAnsi="仿宋_GB2312" w:eastAsia="仿宋_GB2312"/>
                <w:b/>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r>
      <w:tr>
        <w:tblPrEx>
          <w:tblLayout w:type="fixed"/>
          <w:tblCellMar>
            <w:top w:w="0" w:type="dxa"/>
            <w:left w:w="108" w:type="dxa"/>
            <w:bottom w:w="0" w:type="dxa"/>
            <w:right w:w="108" w:type="dxa"/>
          </w:tblCellMar>
        </w:tblPrEx>
        <w:trPr>
          <w:trHeight w:val="305" w:hRule="atLeast"/>
          <w:jc w:val="center"/>
        </w:trPr>
        <w:tc>
          <w:tcPr>
            <w:tcW w:w="2689"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c>
          <w:tcPr>
            <w:tcW w:w="1701" w:type="dxa"/>
            <w:vMerge w:val="continue"/>
            <w:tcBorders>
              <w:left w:val="nil"/>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佘葆雄</w:t>
            </w:r>
          </w:p>
        </w:tc>
        <w:tc>
          <w:tcPr>
            <w:tcW w:w="1984" w:type="dxa"/>
            <w:vMerge w:val="continue"/>
            <w:tcBorders>
              <w:left w:val="nil"/>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c>
          <w:tcPr>
            <w:tcW w:w="1418" w:type="dxa"/>
            <w:vMerge w:val="continue"/>
            <w:tcBorders>
              <w:left w:val="nil"/>
              <w:bottom w:val="single" w:color="auto" w:sz="4" w:space="0"/>
              <w:right w:val="single" w:color="auto" w:sz="4" w:space="0"/>
            </w:tcBorders>
            <w:shd w:val="clear" w:color="auto" w:fill="auto"/>
            <w:vAlign w:val="center"/>
          </w:tcPr>
          <w:p>
            <w:pPr>
              <w:jc w:val="center"/>
              <w:rPr>
                <w:rFonts w:ascii="仿宋_GB2312" w:hAnsi="仿宋_GB2312" w:eastAsia="仿宋_GB2312"/>
                <w:b/>
                <w:sz w:val="24"/>
                <w:szCs w:val="24"/>
              </w:rPr>
            </w:pPr>
          </w:p>
        </w:tc>
        <w:tc>
          <w:tcPr>
            <w:tcW w:w="992"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旅顺口调查队综合科室科员</w:t>
            </w:r>
          </w:p>
          <w:p>
            <w:pPr>
              <w:widowControl/>
              <w:jc w:val="center"/>
              <w:rPr>
                <w:rFonts w:ascii="仿宋_GB2312" w:hAnsi="仿宋_GB2312" w:eastAsia="仿宋_GB2312"/>
                <w:sz w:val="24"/>
                <w:szCs w:val="24"/>
              </w:rPr>
            </w:pPr>
            <w:r>
              <w:rPr>
                <w:rFonts w:hint="eastAsia" w:ascii="仿宋_GB2312" w:hAnsi="仿宋_GB2312" w:eastAsia="仿宋_GB2312"/>
                <w:sz w:val="24"/>
                <w:szCs w:val="24"/>
              </w:rPr>
              <w:t>（400110106022）</w:t>
            </w:r>
          </w:p>
        </w:tc>
        <w:tc>
          <w:tcPr>
            <w:tcW w:w="1701" w:type="dxa"/>
            <w:vMerge w:val="restart"/>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125.5</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尹敬业</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13522102121721</w:t>
            </w:r>
          </w:p>
        </w:tc>
        <w:tc>
          <w:tcPr>
            <w:tcW w:w="1418" w:type="dxa"/>
            <w:vMerge w:val="restart"/>
            <w:shd w:val="clear" w:color="auto" w:fill="auto"/>
            <w:vAlign w:val="center"/>
          </w:tcPr>
          <w:p>
            <w:pPr>
              <w:widowControl/>
              <w:jc w:val="center"/>
              <w:rPr>
                <w:rFonts w:ascii="仿宋_GB2312" w:hAnsi="仿宋_GB2312" w:eastAsia="仿宋_GB2312"/>
                <w:b/>
                <w:sz w:val="24"/>
                <w:szCs w:val="24"/>
              </w:rPr>
            </w:pPr>
            <w:r>
              <w:rPr>
                <w:rFonts w:hint="eastAsia" w:ascii="仿宋_GB2312" w:hAnsi="仿宋_GB2312" w:eastAsia="仿宋_GB2312"/>
                <w:b/>
                <w:sz w:val="24"/>
                <w:szCs w:val="24"/>
              </w:rPr>
              <w:t>2月23日</w:t>
            </w: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王浩宇</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13522301218515</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孙泽鹏</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13522301093718</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庄河调查队业务科室科员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（400110106023）</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109.8</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崔耀文</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13522102040303</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王一涵</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13522102040306</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崔金玉</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13522115361906</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本溪县调查队综合科室科员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（400110106024）</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118.2</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赵鑫瑞</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13522115321324</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刘建华</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13522115321402</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黄永欢</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13522115360308</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本溪县调查队业务科室科员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（400110106025）</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120.2</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丁芊文</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13522102131008</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刘思齐</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13522115200329</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杨天慈</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13522115250325</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凤城调查队综合科室科员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（400110106026）</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125.2</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吴孟鸽</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13522115290230</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樊佳奇</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13522115300527</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张旭洋</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13522201150316</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黑山调查队业务科室科员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（400110106027）</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123.9</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王宇</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13522115100116</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姜南</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13522115252219</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张永健</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13524101072305</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开原调查队业务科室科员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（400110106028）</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99.5</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钟月</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13521501074630</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王源隆</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13522115112323</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朱晓宇</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13522115221318</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绥中调查队综合科室科员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（400110106029）</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120.9</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付健</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13522115151327</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孔凡葳</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13522115350827</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王爽</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13522201210116</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盘山调查队综合科室科员</w:t>
            </w:r>
          </w:p>
          <w:p>
            <w:pPr>
              <w:widowControl/>
              <w:jc w:val="center"/>
              <w:rPr>
                <w:rFonts w:ascii="仿宋_GB2312" w:hAnsi="仿宋_GB2312" w:eastAsia="仿宋_GB2312"/>
                <w:sz w:val="24"/>
                <w:szCs w:val="24"/>
              </w:rPr>
            </w:pPr>
            <w:r>
              <w:rPr>
                <w:rFonts w:hint="eastAsia" w:ascii="仿宋_GB2312" w:hAnsi="仿宋_GB2312" w:eastAsia="仿宋_GB2312"/>
                <w:sz w:val="24"/>
                <w:szCs w:val="24"/>
              </w:rPr>
              <w:t>（400110106030）</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121</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孟昱</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13522115170811</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李思琪</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13522115261317</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刘佳琪</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13522115300830</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盖州调查队综合科室科员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（400110106031）</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124.1</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关爱琳</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13522102070530</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张银鹏</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13522115320924</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王丽娜</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13524101087612</w:t>
            </w:r>
          </w:p>
        </w:tc>
        <w:tc>
          <w:tcPr>
            <w:tcW w:w="1418" w:type="dxa"/>
            <w:vMerge w:val="continue"/>
            <w:vAlign w:val="center"/>
          </w:tcPr>
          <w:p>
            <w:pPr>
              <w:widowControl/>
              <w:jc w:val="center"/>
              <w:rPr>
                <w:rFonts w:ascii="仿宋_GB2312" w:hAnsi="仿宋_GB2312" w:eastAsia="仿宋_GB2312"/>
                <w:b/>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盖州调查队综合科室科员</w:t>
            </w:r>
          </w:p>
          <w:p>
            <w:pPr>
              <w:jc w:val="center"/>
              <w:rPr>
                <w:rFonts w:ascii="仿宋_GB2312" w:hAnsi="仿宋_GB2312" w:eastAsia="仿宋_GB2312"/>
                <w:sz w:val="24"/>
                <w:szCs w:val="24"/>
              </w:rPr>
            </w:pPr>
            <w:r>
              <w:rPr>
                <w:rFonts w:hint="eastAsia" w:ascii="仿宋_GB2312" w:hAnsi="仿宋_GB2312" w:eastAsia="仿宋_GB2312"/>
                <w:sz w:val="24"/>
                <w:szCs w:val="24"/>
              </w:rPr>
              <w:t>（400110106032）</w:t>
            </w:r>
          </w:p>
        </w:tc>
        <w:tc>
          <w:tcPr>
            <w:tcW w:w="1701" w:type="dxa"/>
            <w:vMerge w:val="restart"/>
            <w:shd w:val="clear" w:color="auto" w:fill="auto"/>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119.7</w:t>
            </w:r>
          </w:p>
        </w:tc>
        <w:tc>
          <w:tcPr>
            <w:tcW w:w="992"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马银章</w:t>
            </w:r>
          </w:p>
        </w:tc>
        <w:tc>
          <w:tcPr>
            <w:tcW w:w="1984" w:type="dxa"/>
            <w:shd w:val="clear" w:color="auto" w:fill="auto"/>
            <w:noWrap/>
            <w:vAlign w:val="center"/>
          </w:tcPr>
          <w:p>
            <w:pPr>
              <w:jc w:val="center"/>
              <w:rPr>
                <w:rFonts w:ascii="仿宋_GB2312" w:hAnsi="仿宋_GB2312" w:eastAsia="仿宋_GB2312"/>
                <w:sz w:val="24"/>
                <w:szCs w:val="24"/>
              </w:rPr>
            </w:pPr>
            <w:r>
              <w:rPr>
                <w:rFonts w:hint="eastAsia" w:ascii="仿宋_GB2312" w:hAnsi="仿宋_GB2312" w:eastAsia="仿宋_GB2312"/>
                <w:sz w:val="24"/>
                <w:szCs w:val="24"/>
              </w:rPr>
              <w:t>13522102131005</w:t>
            </w:r>
          </w:p>
        </w:tc>
        <w:tc>
          <w:tcPr>
            <w:tcW w:w="1418" w:type="dxa"/>
            <w:vMerge w:val="restart"/>
            <w:shd w:val="clear" w:color="auto" w:fill="auto"/>
            <w:vAlign w:val="center"/>
          </w:tcPr>
          <w:p>
            <w:pPr>
              <w:jc w:val="center"/>
              <w:rPr>
                <w:rFonts w:ascii="仿宋_GB2312" w:hAnsi="仿宋_GB2312" w:eastAsia="仿宋_GB2312"/>
                <w:b/>
                <w:sz w:val="24"/>
                <w:szCs w:val="24"/>
              </w:rPr>
            </w:pPr>
            <w:r>
              <w:rPr>
                <w:rFonts w:hint="eastAsia" w:ascii="仿宋_GB2312" w:hAnsi="仿宋_GB2312" w:eastAsia="仿宋_GB2312"/>
                <w:b/>
                <w:sz w:val="24"/>
                <w:szCs w:val="24"/>
              </w:rPr>
              <w:t>2月24日</w:t>
            </w:r>
          </w:p>
        </w:tc>
        <w:tc>
          <w:tcPr>
            <w:tcW w:w="992" w:type="dxa"/>
            <w:shd w:val="clear" w:color="auto" w:fill="auto"/>
            <w:noWrap/>
            <w:vAlign w:val="center"/>
          </w:tcPr>
          <w:p>
            <w:pPr>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吴丹</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13522115372004</w:t>
            </w:r>
          </w:p>
        </w:tc>
        <w:tc>
          <w:tcPr>
            <w:tcW w:w="1418"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2689" w:type="dxa"/>
            <w:vMerge w:val="continue"/>
            <w:vAlign w:val="center"/>
          </w:tcPr>
          <w:p>
            <w:pPr>
              <w:widowControl/>
              <w:jc w:val="center"/>
              <w:rPr>
                <w:rFonts w:ascii="仿宋_GB2312" w:hAnsi="仿宋_GB2312" w:eastAsia="仿宋_GB2312"/>
                <w:sz w:val="24"/>
                <w:szCs w:val="24"/>
              </w:rPr>
            </w:pPr>
          </w:p>
        </w:tc>
        <w:tc>
          <w:tcPr>
            <w:tcW w:w="1701"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孙相莉</w:t>
            </w:r>
          </w:p>
        </w:tc>
        <w:tc>
          <w:tcPr>
            <w:tcW w:w="1984" w:type="dxa"/>
            <w:shd w:val="clear" w:color="auto" w:fill="auto"/>
            <w:noWrap/>
            <w:vAlign w:val="center"/>
          </w:tcPr>
          <w:p>
            <w:pPr>
              <w:widowControl/>
              <w:jc w:val="center"/>
              <w:rPr>
                <w:rFonts w:ascii="仿宋_GB2312" w:hAnsi="仿宋_GB2312" w:eastAsia="仿宋_GB2312"/>
                <w:sz w:val="24"/>
                <w:szCs w:val="24"/>
              </w:rPr>
            </w:pPr>
            <w:r>
              <w:rPr>
                <w:rFonts w:hint="eastAsia" w:ascii="仿宋_GB2312" w:hAnsi="仿宋_GB2312" w:eastAsia="仿宋_GB2312"/>
                <w:sz w:val="24"/>
                <w:szCs w:val="24"/>
              </w:rPr>
              <w:t>13522301212930</w:t>
            </w:r>
          </w:p>
        </w:tc>
        <w:tc>
          <w:tcPr>
            <w:tcW w:w="1418" w:type="dxa"/>
            <w:vMerge w:val="continue"/>
            <w:vAlign w:val="center"/>
          </w:tcPr>
          <w:p>
            <w:pPr>
              <w:widowControl/>
              <w:jc w:val="center"/>
              <w:rPr>
                <w:rFonts w:ascii="仿宋_GB2312" w:hAnsi="仿宋_GB2312" w:eastAsia="仿宋_GB2312"/>
                <w:sz w:val="24"/>
                <w:szCs w:val="24"/>
              </w:rPr>
            </w:pPr>
          </w:p>
        </w:tc>
        <w:tc>
          <w:tcPr>
            <w:tcW w:w="992" w:type="dxa"/>
            <w:shd w:val="clear" w:color="auto" w:fill="auto"/>
            <w:noWrap/>
            <w:vAlign w:val="center"/>
          </w:tcPr>
          <w:p>
            <w:pPr>
              <w:widowControl/>
              <w:jc w:val="center"/>
              <w:rPr>
                <w:rFonts w:ascii="仿宋_GB2312" w:hAnsi="仿宋_GB2312" w:eastAsia="仿宋_GB2312"/>
                <w:sz w:val="24"/>
                <w:szCs w:val="24"/>
              </w:rPr>
            </w:pPr>
          </w:p>
        </w:tc>
      </w:tr>
    </w:tbl>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ascii="仿宋_GB2312" w:hAnsi="宋体" w:eastAsia="仿宋_GB2312" w:cs="宋体"/>
          <w:kern w:val="0"/>
          <w:sz w:val="32"/>
          <w:szCs w:val="32"/>
        </w:rPr>
        <w:t>国家统计局</w:t>
      </w:r>
      <w:r>
        <w:rPr>
          <w:rFonts w:hint="eastAsia" w:ascii="仿宋_GB2312" w:hAnsi="宋体" w:eastAsia="仿宋_GB2312"/>
          <w:bCs/>
          <w:color w:val="000000"/>
          <w:spacing w:val="8"/>
          <w:sz w:val="32"/>
          <w:szCs w:val="32"/>
        </w:rPr>
        <w:t>辽宁</w:t>
      </w:r>
      <w:r>
        <w:rPr>
          <w:rFonts w:hint="eastAsia" w:ascii="仿宋_GB2312" w:hAnsi="宋体" w:eastAsia="仿宋_GB2312" w:cs="宋体"/>
          <w:kern w:val="0"/>
          <w:sz w:val="32"/>
          <w:szCs w:val="32"/>
        </w:rPr>
        <w:t>调查总队</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pPr>
        <w:widowControl/>
        <w:ind w:firstLine="448" w:firstLineChars="160"/>
        <w:jc w:val="right"/>
        <w:rPr>
          <w:rFonts w:eastAsia="仿宋_GB2312" w:cs="仿宋_GB2312"/>
          <w:color w:val="3F3F3F"/>
          <w:kern w:val="0"/>
          <w:sz w:val="28"/>
          <w:szCs w:val="28"/>
        </w:rPr>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Times New Roman"/>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43" w:usb2="00000009" w:usb3="00000000" w:csb0="400001FF" w:csb1="FFFF0000"/>
  </w:font>
  <w:font w:name="方正仿宋_GBK">
    <w:altName w:val="宋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30"/>
    <w:rsid w:val="00003AAF"/>
    <w:rsid w:val="00043C8E"/>
    <w:rsid w:val="000656F0"/>
    <w:rsid w:val="001378FE"/>
    <w:rsid w:val="001F23D8"/>
    <w:rsid w:val="00231FEE"/>
    <w:rsid w:val="00256D57"/>
    <w:rsid w:val="002D189E"/>
    <w:rsid w:val="00441722"/>
    <w:rsid w:val="00521D64"/>
    <w:rsid w:val="0056517E"/>
    <w:rsid w:val="00687E3E"/>
    <w:rsid w:val="006B6CAF"/>
    <w:rsid w:val="007A7DB9"/>
    <w:rsid w:val="007C2F5E"/>
    <w:rsid w:val="007D5ECE"/>
    <w:rsid w:val="0089280C"/>
    <w:rsid w:val="008E4F30"/>
    <w:rsid w:val="00952DBF"/>
    <w:rsid w:val="009650AD"/>
    <w:rsid w:val="009A3878"/>
    <w:rsid w:val="00A138F6"/>
    <w:rsid w:val="00AD033D"/>
    <w:rsid w:val="00B10B68"/>
    <w:rsid w:val="00B630D8"/>
    <w:rsid w:val="00BD2B7B"/>
    <w:rsid w:val="00C549F7"/>
    <w:rsid w:val="00C879BC"/>
    <w:rsid w:val="00D24A37"/>
    <w:rsid w:val="00D74C7D"/>
    <w:rsid w:val="00DA208C"/>
    <w:rsid w:val="00EA6CDA"/>
    <w:rsid w:val="00F04887"/>
    <w:rsid w:val="00F444A8"/>
    <w:rsid w:val="00F93186"/>
    <w:rsid w:val="33C0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7"/>
    <w:qFormat/>
    <w:uiPriority w:val="0"/>
    <w:pPr>
      <w:ind w:firstLine="640" w:firstLineChars="200"/>
    </w:pPr>
    <w:rPr>
      <w:rFonts w:eastAsia="黑体"/>
      <w:sz w:val="32"/>
      <w:szCs w:val="24"/>
    </w:rPr>
  </w:style>
  <w:style w:type="paragraph" w:styleId="3">
    <w:name w:val="footer"/>
    <w:basedOn w:val="1"/>
    <w:link w:val="8"/>
    <w:qFormat/>
    <w:uiPriority w:val="99"/>
    <w:pPr>
      <w:tabs>
        <w:tab w:val="center" w:pos="4153"/>
        <w:tab w:val="right" w:pos="8306"/>
      </w:tabs>
      <w:snapToGrid w:val="0"/>
      <w:jc w:val="left"/>
    </w:pPr>
    <w:rPr>
      <w:sz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5"/>
    <w:link w:val="2"/>
    <w:qFormat/>
    <w:uiPriority w:val="0"/>
    <w:rPr>
      <w:rFonts w:ascii="Times New Roman" w:hAnsi="Times New Roman" w:eastAsia="黑体" w:cs="Times New Roman"/>
      <w:sz w:val="32"/>
      <w:szCs w:val="24"/>
    </w:rPr>
  </w:style>
  <w:style w:type="character" w:customStyle="1" w:styleId="8">
    <w:name w:val="页脚 Char"/>
    <w:basedOn w:val="5"/>
    <w:link w:val="3"/>
    <w:qFormat/>
    <w:uiPriority w:val="99"/>
    <w:rPr>
      <w:rFonts w:ascii="Times New Roman" w:hAnsi="Times New Roman" w:eastAsia="宋体" w:cs="Times New Roman"/>
      <w:sz w:val="18"/>
      <w:szCs w:val="20"/>
    </w:rPr>
  </w:style>
  <w:style w:type="character" w:customStyle="1" w:styleId="9">
    <w:name w:val="页眉 Char"/>
    <w:basedOn w:val="5"/>
    <w:link w:val="4"/>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9</Pages>
  <Words>906</Words>
  <Characters>5168</Characters>
  <Lines>43</Lines>
  <Paragraphs>12</Paragraphs>
  <TotalTime>244</TotalTime>
  <ScaleCrop>false</ScaleCrop>
  <LinksUpToDate>false</LinksUpToDate>
  <CharactersWithSpaces>6062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2019-01-23T01:30:00Z</dcterms:created>
  <dc:creator>NTKO</dc:creator>
  <cp:lastModifiedBy>11925</cp:lastModifiedBy>
  <dcterms:modified xsi:type="dcterms:W3CDTF">2019-02-01T13:15:42Z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