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C2" w:rsidRPr="001601C2" w:rsidRDefault="001601C2" w:rsidP="001601C2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01C2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  <w:r w:rsidRPr="001601C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</w:p>
    <w:p w:rsidR="001601C2" w:rsidRPr="001601C2" w:rsidRDefault="001601C2" w:rsidP="001601C2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01C2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2018</w:t>
      </w:r>
      <w:r w:rsidRPr="001601C2">
        <w:rPr>
          <w:rFonts w:ascii="宋体" w:eastAsia="宋体" w:hAnsi="宋体" w:cs="Times New Roman" w:hint="eastAsia"/>
          <w:color w:val="000000"/>
          <w:kern w:val="0"/>
          <w:sz w:val="44"/>
          <w:szCs w:val="44"/>
        </w:rPr>
        <w:t>年公开招聘博士需求计划表</w:t>
      </w:r>
    </w:p>
    <w:p w:rsidR="001601C2" w:rsidRPr="001601C2" w:rsidRDefault="001601C2" w:rsidP="001601C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01C2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7188" w:type="dxa"/>
        <w:tblInd w:w="87" w:type="dxa"/>
        <w:tblCellMar>
          <w:left w:w="0" w:type="dxa"/>
          <w:right w:w="0" w:type="dxa"/>
        </w:tblCellMar>
        <w:tblLook w:val="04A0"/>
      </w:tblPr>
      <w:tblGrid>
        <w:gridCol w:w="621"/>
        <w:gridCol w:w="1093"/>
        <w:gridCol w:w="1395"/>
        <w:gridCol w:w="2007"/>
        <w:gridCol w:w="689"/>
        <w:gridCol w:w="1383"/>
      </w:tblGrid>
      <w:tr w:rsidR="001601C2" w:rsidRPr="001601C2" w:rsidTr="001601C2">
        <w:trPr>
          <w:trHeight w:val="78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院部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有关要求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基础医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（13人）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医学基础实验教学中心（实验教学）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、基础医学（含病理学、生理学）或药理学；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、预防医学专业（含营养与食品卫生、流行病学、职业卫生学等专业）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中西医结合基础教研室（教学）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基础医学、临床医学或中西医结合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人体解剖与组织胚胎学教研室（教学）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基础医学、临床医学或中医学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生理学教研室（教学）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生理学或病理学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11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病理与病理生理学教研室（教学）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基础医学、临床医学相关专业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公共卫生与预防医学教研中心（教学）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环境卫生学、职业卫生学、卫生毒理学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方剂学教研室（教学）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120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中医基础理论教研室（教学）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中医基础理论、内经学、中医临床基础、中医内科学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药学院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119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中药学、中医方剂学、方剂学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中药学、中医方剂学、方剂学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管理学院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健康管理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健康管理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中医文化学（中医文献学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古代文学）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中医文化学（中医文献学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古代文学）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社会医学与卫生事业管理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社会医学与卫生事业管理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信息技术学院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计算机相关（大数据处理分析方向）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计算机相关（大数据处理分析方向）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软件工程、计算机科学与技术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软件工程、计算机科学与技术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信息技术相关专业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信息技术相关专业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康复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ind w:left="9" w:hanging="7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ind w:left="9" w:hanging="7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5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解剖学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解剖学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继续教育学院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图书馆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图书馆学及相关学科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图书馆学及相关专业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文献学、历史学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文献学、历史学等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护理学院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外语学院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英美文学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语言学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英美文学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语言学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国际教育学院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医学专业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国外医学专业（来自英语国家）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针炙推拿专业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国内针炙推拿专业（英语六级，能用英语熟练教课）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马克思主义学院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中国近现代史基本问题研究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中国近现代史基本问题研究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教研部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体育人文社会学（含涵盖的学科门类）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运动人体科学（含涵盖的学科门类）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体育教育训练学（含涵盖的学科门类）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民族传统体育学（含涵盖的学科门类）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数据分析技术与服务工程研究中心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计算机科学与技术（大数据、网络信息安全）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13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计算机应用技术（数据挖掘、大数据、并行计算）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教务处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中医专业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18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学工部</w:t>
            </w:r>
          </w:p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中医药相关专业、思想政治教育、教育学、心理学、管理学、法学等相关专业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3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期刊社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中医学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中医临床基础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中医学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中医临床基础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编辑出版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编辑出版专业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中药药理学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中药药理学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第一临床医学院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内科学（呼吸或消化内科）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内科学（呼吸或消化内科）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12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临床医学及相关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临床医学及相关专业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第二临床医学院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临床医学或基础医学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临床医学或基础医学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外科学（泌尿外科）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影像医学与核医学相关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影像医学与核医学相关专业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中医全科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中医全科方向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中医外科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中医外科（中西医肛肠、普通外科、中西医结合基础）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中医五官科学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中医五官科学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第三临床医学院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推拿学科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中医外科学（肛肠方向）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4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骨伤一病区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中医骨伤专业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肺病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中医内科学(呼吸方向)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风湿骨病科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内科学（风湿病学）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中医妇科专业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普外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外科（乳腺病方向）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肿瘤二病区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肿瘤介入方向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五官科医师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中医耳鼻喉专业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五官科医师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中医眼科专业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超声科医师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超声专业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放射科医师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西医影像诊断专业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核磁共振室医师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医学影像学（核磁方向）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临床药学专业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老年病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中医老年病专业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博士研究生</w:t>
            </w:r>
          </w:p>
        </w:tc>
      </w:tr>
    </w:tbl>
    <w:p w:rsidR="001601C2" w:rsidRPr="001601C2" w:rsidRDefault="001601C2" w:rsidP="001601C2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1601C2">
        <w:rPr>
          <w:rFonts w:ascii="Times New Roman" w:eastAsia="宋体" w:hAnsi="Times New Roman" w:cs="Times New Roman"/>
          <w:color w:val="000000"/>
          <w:kern w:val="0"/>
          <w:szCs w:val="21"/>
        </w:rPr>
        <w:br w:type="textWrapping" w:clear="all"/>
      </w:r>
    </w:p>
    <w:p w:rsidR="001601C2" w:rsidRPr="001601C2" w:rsidRDefault="001601C2" w:rsidP="001601C2">
      <w:pPr>
        <w:widowControl/>
        <w:shd w:val="clear" w:color="auto" w:fill="FFFFFF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601C2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6912" w:type="dxa"/>
        <w:jc w:val="center"/>
        <w:tblInd w:w="427" w:type="dxa"/>
        <w:tblCellMar>
          <w:left w:w="0" w:type="dxa"/>
          <w:right w:w="0" w:type="dxa"/>
        </w:tblCellMar>
        <w:tblLook w:val="04A0"/>
      </w:tblPr>
      <w:tblGrid>
        <w:gridCol w:w="626"/>
        <w:gridCol w:w="857"/>
        <w:gridCol w:w="1394"/>
        <w:gridCol w:w="2005"/>
        <w:gridCol w:w="649"/>
        <w:gridCol w:w="1381"/>
      </w:tblGrid>
      <w:tr w:rsidR="001601C2" w:rsidRPr="001601C2" w:rsidTr="001601C2">
        <w:trPr>
          <w:trHeight w:val="28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第一附属医院</w:t>
            </w:r>
          </w:p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呼吸科医师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呼吸专业（中西医不限）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脾胃肝胆病科医师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消化专业（肝病或消化道肿瘤方向，中西医不限）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9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心血管科内科医师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心血管内科专业（介入方向优先）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脑病科医师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中医内科学（脑病方向或脑病介入方向）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风湿科医师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中医内科学（风湿病方向）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内分泌科医师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中医内科学（内分泌方向）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28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康复中心医师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内科或外科专业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泌尿外科医师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外科学专业（泌尿外科方向）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普外科医师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普外科或胃肠外科专业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血液肿瘤科医师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肿瘤专业（中西医不限）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男科专业（中西医不限）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肛肠病诊疗中心医师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普外专业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耳鼻喉科医师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耳鼻喉专业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心胸外科医师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外科学（胸外方向）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眼科医师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眼科专业（中西</w:t>
            </w: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医不限）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</w:t>
            </w: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周围血管科医师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骨科、创伤外科、重症医学专业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重症医学科医师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37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生殖医学科医师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中医妇科学（生殖医学方向）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临床心理科医师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临床心理学（中西医不限）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儿科专业（中西医不限）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1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推拿科医师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推拿专业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361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口腔科医师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口腔专业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针灸科医师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针灸专业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骨科专业（中西医不限）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肾脏病诊疗中心科医师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肾病专业（中西医不限）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病理科医师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临床病理诊断学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麻醉科医师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放射科医师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检验科技师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医学检验诊断学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药学部药师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中药学或药学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实验室人员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药理学、临床医学、分子生物学、遗传学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第二附属医院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</w:t>
            </w: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急诊医学或中医学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急诊医学或中医学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学（脑病）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中医内科学（脑</w:t>
            </w: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病）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</w:t>
            </w: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中医内科学（肝病）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中医内科学（肝病）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临床医学（消化）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临床医学（消化）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5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trHeight w:val="45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脑病或外科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脑病或外科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中医骨伤科学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中医骨伤科学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脊柱专业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脊柱专业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关节外科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关节外科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小儿推拿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小儿推拿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康复医学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儿童康复或针推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儿童康复或针推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中医基础、文献类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中医基础、文献类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免疫学或分子生物学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免疫学或分子生物学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</w:tr>
      <w:tr w:rsidR="001601C2" w:rsidRPr="001601C2" w:rsidTr="001601C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分子生物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学、遗传学、细胞生物学、生理学、病理学、药理学、心血管病学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分子生物学、遗</w:t>
            </w: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传学、细胞生物学、生理学、病理学、药理学、心血管病学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</w:t>
            </w: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生</w:t>
            </w:r>
          </w:p>
        </w:tc>
      </w:tr>
    </w:tbl>
    <w:p w:rsidR="001601C2" w:rsidRPr="001601C2" w:rsidRDefault="001601C2" w:rsidP="001601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1601C2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br w:type="textWrapping" w:clear="all"/>
      </w:r>
      <w:r w:rsidRPr="001601C2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</w:t>
      </w:r>
    </w:p>
    <w:p w:rsidR="001601C2" w:rsidRPr="001601C2" w:rsidRDefault="001601C2" w:rsidP="001601C2">
      <w:pPr>
        <w:widowControl/>
        <w:shd w:val="clear" w:color="auto" w:fill="FFFFFF"/>
        <w:spacing w:after="240" w:line="540" w:lineRule="atLeas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601C2"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1601C2" w:rsidRPr="001601C2" w:rsidRDefault="001601C2" w:rsidP="001601C2">
      <w:pPr>
        <w:widowControl/>
        <w:shd w:val="clear" w:color="auto" w:fill="FFFFFF"/>
        <w:spacing w:after="240"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01C2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shd w:val="clear" w:color="auto" w:fill="FFFFFF"/>
        </w:rPr>
        <w:t>河南中医药大学附属医院2018年公开招聘硕士研究生一览表</w:t>
      </w:r>
    </w:p>
    <w:tbl>
      <w:tblPr>
        <w:tblW w:w="7260" w:type="dxa"/>
        <w:tblCellMar>
          <w:left w:w="0" w:type="dxa"/>
          <w:right w:w="0" w:type="dxa"/>
        </w:tblCellMar>
        <w:tblLook w:val="04A0"/>
      </w:tblPr>
      <w:tblGrid>
        <w:gridCol w:w="685"/>
        <w:gridCol w:w="28"/>
        <w:gridCol w:w="1008"/>
        <w:gridCol w:w="18"/>
        <w:gridCol w:w="1375"/>
        <w:gridCol w:w="8"/>
        <w:gridCol w:w="1735"/>
        <w:gridCol w:w="38"/>
        <w:gridCol w:w="627"/>
        <w:gridCol w:w="24"/>
        <w:gridCol w:w="1714"/>
      </w:tblGrid>
      <w:tr w:rsidR="001601C2" w:rsidRPr="001601C2" w:rsidTr="001601C2">
        <w:trPr>
          <w:trHeight w:val="782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黑体" w:eastAsia="黑体" w:hAnsi="黑体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黑体" w:eastAsia="黑体" w:hAnsi="黑体" w:cs="Times New Roman" w:hint="eastAsia"/>
                <w:kern w:val="0"/>
                <w:szCs w:val="21"/>
              </w:rPr>
              <w:t>岗位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黑体" w:eastAsia="黑体" w:hAnsi="黑体" w:cs="Times New Roman" w:hint="eastAsia"/>
                <w:kern w:val="0"/>
                <w:szCs w:val="21"/>
              </w:rPr>
              <w:t>招聘专业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黑体" w:eastAsia="黑体" w:hAnsi="黑体" w:cs="Times New Roman" w:hint="eastAsia"/>
                <w:kern w:val="0"/>
                <w:szCs w:val="21"/>
              </w:rPr>
              <w:t>招聘人数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黑体" w:eastAsia="黑体" w:hAnsi="黑体" w:cs="Times New Roman" w:hint="eastAsia"/>
                <w:kern w:val="0"/>
                <w:szCs w:val="21"/>
              </w:rPr>
              <w:t>有关要求</w:t>
            </w:r>
          </w:p>
        </w:tc>
      </w:tr>
      <w:tr w:rsidR="001601C2" w:rsidRPr="001601C2" w:rsidTr="001601C2">
        <w:trPr>
          <w:trHeight w:val="782"/>
        </w:trPr>
        <w:tc>
          <w:tcPr>
            <w:tcW w:w="907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单位：河南中医药大学第一附属医院（硕士13人）</w:t>
            </w:r>
          </w:p>
        </w:tc>
      </w:tr>
      <w:tr w:rsidR="001601C2" w:rsidRPr="001601C2" w:rsidTr="001601C2">
        <w:trPr>
          <w:trHeight w:val="782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脑病医院医师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中医内科学（脑病方向）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内分泌科医师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内科学（内分泌方向，中西医不限）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急诊外科医师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外科学（中西医不限）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急诊内科医师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内科学（中西医不限）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普外科医师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外科学（中西医不限）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儿科医院医师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97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超声科医师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影像医学与核医学（超声方向）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肾脏病诊疗中心医师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中医内科学（肾病方向）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一附院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907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单位：河南中医药大学第二附属医院（硕士8人）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普外二科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外科学（普通外科方向）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等线" w:eastAsia="等线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外科学（神经外科方向）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等线" w:eastAsia="等线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等线" w:eastAsia="等线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磁共振室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等线" w:eastAsia="等线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等线" w:eastAsia="等线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介入科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介入放射学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等线" w:eastAsia="等线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等线" w:eastAsia="等线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重症医学、内科学(心血管、呼吸方向）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等线" w:eastAsia="等线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907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单位：河南中医药大学第三附属医院（硕士15人）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推拿科医师(推拿岗)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针灸推拿学（推拿方向）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治未病科医师（推拿岗）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针灸推拿学（推拿方向）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治未病科医师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肛肠科医师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中医外科学（肛肠病方向）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骨伤科医师（二病区）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中医骨伤科学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普外科医师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外科学（乳腺病方向）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内分泌科医师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中医内科学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麻醉科医师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麻醉学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放射科医师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影像医学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国医大师工作室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中医内科学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脑病科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中医内科学（脑病方向）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后勤科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园林、艺术相关专业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  <w:tr w:rsidR="001601C2" w:rsidRPr="001601C2" w:rsidTr="001601C2">
        <w:trPr>
          <w:trHeight w:val="78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医患协调部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法学门类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1C2" w:rsidRPr="001601C2" w:rsidRDefault="001601C2" w:rsidP="001601C2">
            <w:pPr>
              <w:widowControl/>
              <w:spacing w:line="23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1C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硕士研究生</w:t>
            </w:r>
          </w:p>
        </w:tc>
      </w:tr>
    </w:tbl>
    <w:p w:rsidR="00307E54" w:rsidRDefault="00307E54"/>
    <w:sectPr w:rsidR="0030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54" w:rsidRDefault="00307E54" w:rsidP="001601C2">
      <w:r>
        <w:separator/>
      </w:r>
    </w:p>
  </w:endnote>
  <w:endnote w:type="continuationSeparator" w:id="1">
    <w:p w:rsidR="00307E54" w:rsidRDefault="00307E54" w:rsidP="0016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54" w:rsidRDefault="00307E54" w:rsidP="001601C2">
      <w:r>
        <w:separator/>
      </w:r>
    </w:p>
  </w:footnote>
  <w:footnote w:type="continuationSeparator" w:id="1">
    <w:p w:rsidR="00307E54" w:rsidRDefault="00307E54" w:rsidP="00160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1C2"/>
    <w:rsid w:val="001601C2"/>
    <w:rsid w:val="0030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1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1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01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4669</Characters>
  <Application>Microsoft Office Word</Application>
  <DocSecurity>0</DocSecurity>
  <Lines>38</Lines>
  <Paragraphs>10</Paragraphs>
  <ScaleCrop>false</ScaleCrop>
  <Company>china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2018-12-29T05:27:00Z</dcterms:created>
  <dcterms:modified xsi:type="dcterms:W3CDTF">2018-12-29T05:27:00Z</dcterms:modified>
</cp:coreProperties>
</file>