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9" w:rsidRPr="00DF7BF9" w:rsidRDefault="00DF7BF9" w:rsidP="00DF7BF9">
      <w:pPr>
        <w:autoSpaceDE w:val="0"/>
        <w:autoSpaceDN w:val="0"/>
        <w:adjustRightInd w:val="0"/>
        <w:spacing w:line="240" w:lineRule="atLeast"/>
        <w:rPr>
          <w:rFonts w:ascii="仿宋" w:eastAsia="仿宋" w:hAnsi="仿宋" w:cs="仿宋" w:hint="eastAsia"/>
          <w:sz w:val="28"/>
          <w:szCs w:val="28"/>
          <w:lang w:val="zh-CN"/>
        </w:rPr>
      </w:pPr>
      <w:r w:rsidRPr="00DF7BF9">
        <w:rPr>
          <w:rFonts w:ascii="仿宋" w:eastAsia="仿宋" w:hAnsi="仿宋" w:cs="仿宋" w:hint="eastAsia"/>
          <w:sz w:val="28"/>
          <w:szCs w:val="28"/>
          <w:lang w:val="zh-CN"/>
        </w:rPr>
        <w:t>附件</w:t>
      </w:r>
      <w:r w:rsidRPr="00DF7BF9">
        <w:rPr>
          <w:rFonts w:ascii="仿宋" w:eastAsia="仿宋" w:hAnsi="仿宋" w:cs="仿宋" w:hint="eastAsia"/>
          <w:sz w:val="28"/>
          <w:szCs w:val="28"/>
        </w:rPr>
        <w:t>1</w:t>
      </w:r>
      <w:r w:rsidRPr="00DF7BF9">
        <w:rPr>
          <w:rFonts w:ascii="仿宋" w:eastAsia="仿宋" w:hAnsi="仿宋" w:cs="仿宋" w:hint="eastAsia"/>
          <w:sz w:val="28"/>
          <w:szCs w:val="28"/>
          <w:lang w:val="zh-CN"/>
        </w:rPr>
        <w:t>：</w:t>
      </w:r>
    </w:p>
    <w:p w:rsidR="00DF7BF9" w:rsidRPr="00DF7BF9" w:rsidRDefault="00DF7BF9" w:rsidP="00DF7BF9">
      <w:pPr>
        <w:autoSpaceDE w:val="0"/>
        <w:autoSpaceDN w:val="0"/>
        <w:adjustRightInd w:val="0"/>
        <w:spacing w:beforeLines="50" w:before="156" w:afterLines="50" w:after="156" w:line="240" w:lineRule="atLeast"/>
        <w:jc w:val="center"/>
        <w:rPr>
          <w:rFonts w:ascii="宋体" w:eastAsia="宋体" w:hAnsi="Calibri" w:cs="宋体" w:hint="eastAsia"/>
          <w:b/>
          <w:bCs/>
          <w:sz w:val="36"/>
          <w:szCs w:val="36"/>
          <w:lang w:val="zh-CN"/>
        </w:rPr>
      </w:pPr>
      <w:r w:rsidRPr="00DF7BF9">
        <w:rPr>
          <w:rFonts w:ascii="宋体" w:eastAsia="宋体" w:hAnsi="Calibri" w:cs="宋体" w:hint="eastAsia"/>
          <w:b/>
          <w:bCs/>
          <w:sz w:val="36"/>
          <w:szCs w:val="36"/>
          <w:lang w:val="zh-CN"/>
        </w:rPr>
        <w:t>山西工程技术学院2018年公开招聘工作人员岗位表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86"/>
        <w:gridCol w:w="1571"/>
        <w:gridCol w:w="3628"/>
        <w:gridCol w:w="1017"/>
        <w:gridCol w:w="1380"/>
      </w:tblGrid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学历学位要求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其他要求</w:t>
            </w: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管理岗位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管理岗位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服务基层项目专门岗位</w:t>
            </w:r>
          </w:p>
        </w:tc>
      </w:tr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</w:t>
            </w:r>
          </w:p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机械工程（一级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材料科学与工程（一级学科）、材料工程（专硕）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701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</w:t>
            </w:r>
          </w:p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电气工程（一级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电子科学与技术（一级学科）、电子与通信工程（专硕）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信息与通信工程（一级学科）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控制科学与工程（一级学科）、控制工程（专硕）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</w:t>
            </w:r>
          </w:p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计算机科学与技术（一级学科）、计算机技术（专硕）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软件工程（一级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701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</w:t>
            </w:r>
          </w:p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建筑学（一级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土木工程（一级学科）、建筑与土木工程（专硕）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交通运输工程（一级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专硕，不含载运工具运用工程）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701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专技</w:t>
            </w:r>
          </w:p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地质学（一级学科）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测绘科学与技术（一级学科）、测绘工程（专硕）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地质资源与地质工程（一级学科）、地质工程（专硕）</w:t>
            </w:r>
          </w:p>
          <w:p w:rsidR="00DF7BF9" w:rsidRPr="00DF7BF9" w:rsidRDefault="00DF7BF9" w:rsidP="00DF7BF9">
            <w:pPr>
              <w:numPr>
                <w:ilvl w:val="0"/>
                <w:numId w:val="1"/>
              </w:numPr>
              <w:topLinePunct/>
              <w:adjustRightInd w:val="0"/>
              <w:snapToGrid w:val="0"/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矿业工程（一级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学科学硕及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专硕）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DF7BF9" w:rsidRPr="00DF7BF9" w:rsidTr="00281FCB">
        <w:trPr>
          <w:trHeight w:hRule="exact" w:val="1134"/>
          <w:jc w:val="center"/>
        </w:trPr>
        <w:tc>
          <w:tcPr>
            <w:tcW w:w="87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专职辅导员</w:t>
            </w:r>
          </w:p>
        </w:tc>
        <w:tc>
          <w:tcPr>
            <w:tcW w:w="886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1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硕</w:t>
            </w:r>
            <w:proofErr w:type="gramStart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研</w:t>
            </w:r>
            <w:proofErr w:type="gramEnd"/>
            <w:r w:rsidRPr="00DF7BF9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及以上</w:t>
            </w:r>
          </w:p>
        </w:tc>
        <w:tc>
          <w:tcPr>
            <w:tcW w:w="3628" w:type="dxa"/>
            <w:vAlign w:val="center"/>
          </w:tcPr>
          <w:p w:rsidR="00DF7BF9" w:rsidRPr="00DF7BF9" w:rsidRDefault="00DF7BF9" w:rsidP="00DF7BF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不限专业</w:t>
            </w:r>
          </w:p>
        </w:tc>
        <w:tc>
          <w:tcPr>
            <w:tcW w:w="1017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F7BF9">
              <w:rPr>
                <w:rFonts w:ascii="仿宋_GB2312" w:eastAsia="仿宋_GB2312" w:hAnsi="仿宋_GB2312" w:cs="仿宋_GB2312" w:hint="eastAsia"/>
                <w:szCs w:val="21"/>
              </w:rPr>
              <w:t>中共党员（含预备党员）</w:t>
            </w:r>
          </w:p>
        </w:tc>
        <w:tc>
          <w:tcPr>
            <w:tcW w:w="1380" w:type="dxa"/>
            <w:vAlign w:val="center"/>
          </w:tcPr>
          <w:p w:rsidR="00DF7BF9" w:rsidRPr="00DF7BF9" w:rsidRDefault="00DF7BF9" w:rsidP="00DF7BF9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DF7BF9" w:rsidRPr="00DF7BF9" w:rsidRDefault="00DF7BF9" w:rsidP="00DF7BF9">
      <w:pPr>
        <w:autoSpaceDE w:val="0"/>
        <w:autoSpaceDN w:val="0"/>
        <w:adjustRightInd w:val="0"/>
        <w:spacing w:line="240" w:lineRule="atLeast"/>
        <w:rPr>
          <w:rFonts w:ascii="仿宋" w:eastAsia="仿宋" w:hAnsi="仿宋" w:cs="仿宋" w:hint="eastAsia"/>
          <w:sz w:val="28"/>
          <w:szCs w:val="28"/>
          <w:lang w:val="zh-CN"/>
        </w:rPr>
        <w:sectPr w:rsidR="00DF7BF9" w:rsidRPr="00DF7BF9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7265DB" w:rsidRDefault="007265DB">
      <w:bookmarkStart w:id="0" w:name="_GoBack"/>
      <w:bookmarkEnd w:id="0"/>
    </w:p>
    <w:sectPr w:rsidR="0072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6B" w:rsidRDefault="00D4086B" w:rsidP="00DF7BF9">
      <w:r>
        <w:separator/>
      </w:r>
    </w:p>
  </w:endnote>
  <w:endnote w:type="continuationSeparator" w:id="0">
    <w:p w:rsidR="00D4086B" w:rsidRDefault="00D4086B" w:rsidP="00DF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9" w:rsidRDefault="00DF7BF9">
    <w:pPr>
      <w:pStyle w:val="a4"/>
      <w:jc w:val="right"/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F9" w:rsidRDefault="00DF7BF9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F7BF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2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DF7BF9" w:rsidRDefault="00DF7BF9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DF7BF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6B" w:rsidRDefault="00D4086B" w:rsidP="00DF7BF9">
      <w:r>
        <w:separator/>
      </w:r>
    </w:p>
  </w:footnote>
  <w:footnote w:type="continuationSeparator" w:id="0">
    <w:p w:rsidR="00D4086B" w:rsidRDefault="00D4086B" w:rsidP="00DF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9" w:rsidRDefault="00DF7BF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195"/>
    <w:multiLevelType w:val="singleLevel"/>
    <w:tmpl w:val="5B0B619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67"/>
    <w:rsid w:val="0031028B"/>
    <w:rsid w:val="00372D67"/>
    <w:rsid w:val="0057557C"/>
    <w:rsid w:val="007265DB"/>
    <w:rsid w:val="0080397C"/>
    <w:rsid w:val="00A05264"/>
    <w:rsid w:val="00D4086B"/>
    <w:rsid w:val="00D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2018-12-21T02:40:00Z</dcterms:created>
  <dcterms:modified xsi:type="dcterms:W3CDTF">2018-12-21T02:41:00Z</dcterms:modified>
</cp:coreProperties>
</file>