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  <w:r>
        <w:rPr>
          <w:rFonts w:ascii="仿宋_GB2312" w:hAnsi="宋体" w:eastAsia="仿宋_GB2312" w:cs="宋体"/>
          <w:bCs/>
          <w:sz w:val="32"/>
          <w:szCs w:val="32"/>
        </w:rPr>
        <w:t>1</w:t>
      </w:r>
    </w:p>
    <w:p>
      <w:pPr>
        <w:spacing w:after="312" w:afterLines="10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人民陪审员候选人申请表</w:t>
      </w:r>
    </w:p>
    <w:tbl>
      <w:tblPr>
        <w:tblStyle w:val="3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8"/>
        <w:gridCol w:w="1128"/>
        <w:gridCol w:w="1410"/>
        <w:gridCol w:w="1289"/>
        <w:gridCol w:w="14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642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通讯地址、邮编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及其他联系方式（手机号码）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282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格式：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2000.09-2004.07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就读于</w:t>
            </w:r>
            <w:r>
              <w:rPr>
                <w:rFonts w:ascii="仿宋_GB2312" w:hAnsi="仿宋_GB2312" w:eastAsia="仿宋_GB2312" w:cs="仿宋_GB2312"/>
                <w:sz w:val="24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大学</w:t>
            </w:r>
            <w:r>
              <w:rPr>
                <w:rFonts w:ascii="仿宋_GB2312" w:hAnsi="仿宋_GB2312" w:eastAsia="仿宋_GB2312" w:cs="仿宋_GB2312"/>
                <w:sz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就职于</w:t>
            </w:r>
            <w:r>
              <w:rPr>
                <w:rFonts w:ascii="仿宋_GB2312" w:hAnsi="仿宋_GB2312" w:eastAsia="仿宋_GB2312" w:cs="仿宋_GB2312"/>
                <w:sz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  <w:r>
              <w:rPr>
                <w:rFonts w:ascii="仿宋_GB2312" w:hAnsi="仿宋_GB2312" w:eastAsia="仿宋_GB2312" w:cs="仿宋_GB2312"/>
                <w:sz w:val="24"/>
              </w:rPr>
              <w:t>)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tbl>
      <w:tblPr>
        <w:tblStyle w:val="3"/>
        <w:tblpPr w:leftFromText="180" w:rightFromText="180" w:horzAnchor="margin" w:tblpXSpec="center" w:tblpY="435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361"/>
        <w:gridCol w:w="1247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13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及社会关系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主要家庭成员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p>
      <w:pPr>
        <w:spacing w:after="312" w:afterLines="10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after="312" w:afterLines="10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after="312" w:afterLines="1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  <w:r>
        <w:rPr>
          <w:rFonts w:ascii="仿宋_GB2312" w:hAnsi="宋体" w:eastAsia="仿宋_GB2312" w:cs="宋体"/>
          <w:bCs/>
          <w:sz w:val="32"/>
          <w:szCs w:val="32"/>
        </w:rPr>
        <w:t>2</w:t>
      </w:r>
    </w:p>
    <w:p>
      <w:pPr>
        <w:spacing w:after="312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人民陪审员候选人推荐表</w:t>
      </w:r>
    </w:p>
    <w:tbl>
      <w:tblPr>
        <w:tblStyle w:val="3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2"/>
        <w:gridCol w:w="1122"/>
        <w:gridCol w:w="1403"/>
        <w:gridCol w:w="1283"/>
        <w:gridCol w:w="1459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被推荐人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638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71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通讯地址、邮编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及其他联系方式</w:t>
            </w:r>
          </w:p>
        </w:tc>
        <w:tc>
          <w:tcPr>
            <w:tcW w:w="71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推荐单位名称</w:t>
            </w:r>
          </w:p>
        </w:tc>
        <w:tc>
          <w:tcPr>
            <w:tcW w:w="71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推荐单位地址、邮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编及其他联系方式（手机号码）</w:t>
            </w:r>
          </w:p>
        </w:tc>
        <w:tc>
          <w:tcPr>
            <w:tcW w:w="71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24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格式：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2000.09-2004.07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就读于</w:t>
            </w:r>
            <w:r>
              <w:rPr>
                <w:rFonts w:ascii="仿宋_GB2312" w:hAnsi="仿宋_GB2312" w:eastAsia="仿宋_GB2312" w:cs="仿宋_GB2312"/>
                <w:sz w:val="24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大学</w:t>
            </w:r>
            <w:r>
              <w:rPr>
                <w:rFonts w:ascii="仿宋_GB2312" w:hAnsi="仿宋_GB2312" w:eastAsia="仿宋_GB2312" w:cs="仿宋_GB2312"/>
                <w:sz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就职于</w:t>
            </w:r>
            <w:r>
              <w:rPr>
                <w:rFonts w:ascii="仿宋_GB2312" w:hAnsi="仿宋_GB2312" w:eastAsia="仿宋_GB2312" w:cs="仿宋_GB2312"/>
                <w:sz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  <w:r>
              <w:rPr>
                <w:rFonts w:ascii="仿宋_GB2312" w:hAnsi="仿宋_GB2312" w:eastAsia="仿宋_GB2312" w:cs="仿宋_GB2312"/>
                <w:sz w:val="24"/>
              </w:rPr>
              <w:t>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tbl>
      <w:tblPr>
        <w:tblStyle w:val="3"/>
        <w:tblpPr w:leftFromText="180" w:rightFromText="180" w:horzAnchor="margin" w:tblpY="510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5"/>
        <w:gridCol w:w="1096"/>
        <w:gridCol w:w="1312"/>
        <w:gridCol w:w="1204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及社会关系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主要家庭成员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spacing w:val="3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被推荐人</w:t>
            </w:r>
          </w:p>
        </w:tc>
        <w:tc>
          <w:tcPr>
            <w:tcW w:w="7864" w:type="dxa"/>
            <w:gridSpan w:val="5"/>
            <w:noWrap w:val="0"/>
            <w:vAlign w:val="bottom"/>
          </w:tcPr>
          <w:p>
            <w:pPr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</w:t>
            </w:r>
          </w:p>
          <w:p>
            <w:pPr>
              <w:spacing w:after="312" w:afterLines="100"/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spacing w:val="3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0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推荐单位</w:t>
            </w:r>
          </w:p>
        </w:tc>
        <w:tc>
          <w:tcPr>
            <w:tcW w:w="7864" w:type="dxa"/>
            <w:gridSpan w:val="5"/>
            <w:noWrap w:val="0"/>
            <w:vAlign w:val="bottom"/>
          </w:tcPr>
          <w:p>
            <w:pPr>
              <w:wordWrap w:val="0"/>
              <w:ind w:right="420" w:right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after="312" w:afterLines="100"/>
              <w:ind w:right="420" w:rightChars="20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after="312" w:afterLines="10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after="312" w:afterLines="100"/>
        <w:jc w:val="left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spacing w:after="312" w:afterLines="100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  <w:r>
        <w:rPr>
          <w:rFonts w:ascii="仿宋_GB2312" w:hAnsi="宋体" w:eastAsia="仿宋_GB2312" w:cs="宋体"/>
          <w:bCs/>
          <w:sz w:val="32"/>
          <w:szCs w:val="32"/>
        </w:rPr>
        <w:t>3</w:t>
      </w:r>
    </w:p>
    <w:tbl>
      <w:tblPr>
        <w:tblStyle w:val="3"/>
        <w:tblW w:w="92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714"/>
        <w:gridCol w:w="544"/>
        <w:gridCol w:w="489"/>
        <w:gridCol w:w="814"/>
        <w:gridCol w:w="815"/>
        <w:gridCol w:w="502"/>
        <w:gridCol w:w="1128"/>
        <w:gridCol w:w="232"/>
        <w:gridCol w:w="1440"/>
        <w:gridCol w:w="16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93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人民陪审员候选人资格审查表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4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523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4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候选人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2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1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所在单位（社区、村委会）意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5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是否具备以下条件：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拥护中华人民共和国宪法；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具有选举权和被选举权；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遵纪守法、品行良好、公道正派；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身体健康；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具有高中以上文化学历；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具有正常履行职责的身体条件。</w:t>
            </w:r>
          </w:p>
        </w:tc>
        <w:tc>
          <w:tcPr>
            <w:tcW w:w="3053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结论（盖章）：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户籍所在地公安机关意见</w:t>
            </w:r>
          </w:p>
        </w:tc>
        <w:tc>
          <w:tcPr>
            <w:tcW w:w="5238" w:type="dxa"/>
            <w:gridSpan w:val="8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是否存在以下情形：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因犯罪受过刑事处罚的；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正在被起诉的刑事案件被告人；</w:t>
            </w:r>
          </w:p>
          <w:p>
            <w:pPr>
              <w:widowControl/>
              <w:tabs>
                <w:tab w:val="center" w:pos="2640"/>
              </w:tabs>
              <w:ind w:firstLine="480" w:firstLineChars="200"/>
              <w:jc w:val="left"/>
              <w:textAlignment w:val="center"/>
              <w:rPr>
                <w:rFonts w:ascii="楷体" w:hAnsi="楷体" w:eastAsia="楷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、存在其他违法行为。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结论（盖章）：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textAlignment w:val="top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5238" w:type="dxa"/>
            <w:gridSpan w:val="8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left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7" w:hRule="atLeast"/>
          <w:jc w:val="center"/>
        </w:trPr>
        <w:tc>
          <w:tcPr>
            <w:tcW w:w="92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textAlignment w:val="bottom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ind w:firstLine="2160" w:firstLineChars="900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县人民法院意见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</w:t>
            </w:r>
          </w:p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（签字盖章）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</w:t>
            </w:r>
          </w:p>
          <w:p>
            <w:pPr>
              <w:widowControl/>
              <w:ind w:firstLine="720" w:firstLineChars="300"/>
              <w:textAlignment w:val="bottom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ind w:firstLine="5880" w:firstLineChars="2450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  <w:jc w:val="center"/>
        </w:trPr>
        <w:tc>
          <w:tcPr>
            <w:tcW w:w="929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县司法局意见</w:t>
            </w:r>
          </w:p>
          <w:p>
            <w:pPr>
              <w:widowControl/>
              <w:ind w:firstLine="2520" w:firstLineChars="1050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（签字盖章）</w:t>
            </w:r>
          </w:p>
          <w:p>
            <w:pPr>
              <w:widowControl/>
              <w:ind w:firstLine="2520" w:firstLineChars="1050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widowControl/>
              <w:ind w:firstLine="5760" w:firstLineChars="2400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widowControl/>
              <w:ind w:firstLine="480" w:firstLineChars="200"/>
              <w:textAlignment w:val="bottom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720" w:firstLineChars="300"/>
              <w:textAlignment w:val="bottom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00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9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229E1"/>
    <w:rsid w:val="6D535020"/>
    <w:rsid w:val="7D6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2018-11-20T02:36:00Z</dcterms:created>
  <dc:creator>A  紫洛星辰</dc:creator>
  <cp:lastModifiedBy>A  紫洛星辰</cp:lastModifiedBy>
  <dcterms:modified xsi:type="dcterms:W3CDTF">2018-11-20T02:38:05Z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