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20" w:lineRule="atLeast"/>
        <w:ind w:left="0" w:right="0" w:firstLine="516"/>
        <w:jc w:val="left"/>
        <w:rPr>
          <w:rFonts w:ascii="宋体" w:hAnsi="宋体" w:eastAsia="宋体" w:cs="宋体"/>
          <w:i w:val="0"/>
          <w:caps w:val="0"/>
          <w:color w:val="2C2C2C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i w:val="0"/>
          <w:caps w:val="0"/>
          <w:color w:val="2C2C2C"/>
          <w:spacing w:val="0"/>
          <w:sz w:val="25"/>
          <w:szCs w:val="25"/>
          <w:shd w:val="clear" w:fill="FFFFFF"/>
        </w:rPr>
        <w:t>一、招聘岗位及要求</w:t>
      </w:r>
      <w:r>
        <w:rPr>
          <w:rFonts w:hint="default" w:ascii="Times New Roman" w:hAnsi="Times New Roman" w:eastAsia="宋体" w:cs="Times New Roman"/>
          <w:i w:val="0"/>
          <w:caps w:val="0"/>
          <w:color w:val="2C2C2C"/>
          <w:spacing w:val="0"/>
          <w:sz w:val="25"/>
          <w:szCs w:val="25"/>
          <w:shd w:val="clear" w:fill="FFFFFF"/>
        </w:rPr>
        <w:t>     </w:t>
      </w: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068"/>
        <w:gridCol w:w="610"/>
        <w:gridCol w:w="1067"/>
        <w:gridCol w:w="1791"/>
        <w:gridCol w:w="2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20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bookmarkStart w:id="0" w:name="_GoBack"/>
            <w:bookmarkEnd w:id="0"/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2C2C2C"/>
                <w:spacing w:val="0"/>
                <w:sz w:val="19"/>
                <w:szCs w:val="19"/>
              </w:rPr>
              <w:t>招聘单位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2C2C2C"/>
                <w:spacing w:val="0"/>
                <w:sz w:val="19"/>
                <w:szCs w:val="19"/>
              </w:rPr>
              <w:t>岗位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2C2C2C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192" w:lineRule="atLeast"/>
              <w:ind w:left="0" w:right="0" w:firstLine="408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2C2C2C"/>
                <w:spacing w:val="0"/>
                <w:sz w:val="19"/>
                <w:szCs w:val="19"/>
              </w:rPr>
              <w:t>学历、学位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2C2C2C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2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2C2C2C"/>
                <w:spacing w:val="0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192" w:lineRule="atLeast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6"/>
                <w:szCs w:val="16"/>
              </w:rPr>
              <w:t>浙江省地震监测预报研究中心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22"/>
                <w:szCs w:val="22"/>
              </w:rPr>
              <w:t>信息网络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信息与通信工程、电子科学与技术及相关专业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240" w:lineRule="atLeast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应届；硕士研究生阶段须为全日制学历、本科及以上阶段均具有相应的学历学位。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C2C2C"/>
                <w:spacing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22"/>
                <w:szCs w:val="22"/>
              </w:rPr>
              <w:t>地震监测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地球物理及相关专业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6" w:afterAutospacing="0" w:line="192" w:lineRule="atLeast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应届；硕士研究生阶段须为全日制学历、本科及以上阶段均具有相应的学历学位。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C2C2C"/>
                <w:spacing w:val="0"/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22"/>
                <w:szCs w:val="22"/>
              </w:rPr>
              <w:t>地震监测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地图学及地理信息系统、大地测量学与测量工程及相关专业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192" w:lineRule="atLeast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应届；硕士研究生阶段须为全日制学历、本科及以上阶段均具有相应的学历学位。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192" w:lineRule="atLeast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6"/>
                <w:szCs w:val="16"/>
              </w:rPr>
              <w:t>浙江省地震灾害防御中心（浙江省工程地震研究所）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22"/>
                <w:szCs w:val="22"/>
              </w:rPr>
              <w:t>工程地震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博士研究生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防灾减灾工程及防护工程、地震地质、结构工程及相关专业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192" w:lineRule="atLeast"/>
              <w:ind w:left="0" w:right="0" w:firstLine="408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6"/>
                <w:szCs w:val="16"/>
              </w:rPr>
              <w:t>应届；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博士研究生阶段须为全日制学历、本科及以上阶段均具有相应的学历学位。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192" w:lineRule="atLeast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宁波地震台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22"/>
                <w:szCs w:val="22"/>
              </w:rPr>
              <w:t>地震监测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及以上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/>
              <w:ind w:left="0" w:right="0" w:firstLine="408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地球物理学、地质学、计算机及相关专业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300" w:afterAutospacing="0" w:line="192" w:lineRule="atLeast"/>
              <w:ind w:left="0" w:right="0" w:firstLine="408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C2C2C"/>
                <w:spacing w:val="0"/>
                <w:sz w:val="19"/>
                <w:szCs w:val="19"/>
              </w:rPr>
              <w:t>在职；具备工程师以上职称或有3年以上工作经验，具有相关地震工作经历者优先。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00F99"/>
    <w:rsid w:val="45A00F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2018-11-05T04:48:00Z</dcterms:created>
  <dc:creator>愿风裁尘</dc:creator>
  <cp:lastModifiedBy>愿风裁尘</cp:lastModifiedBy>
  <dcterms:modified xsi:type="dcterms:W3CDTF">2018-11-05T04:48:32Z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