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7" w:rsidRPr="00801CF7" w:rsidRDefault="00801CF7" w:rsidP="00801CF7">
      <w:pPr>
        <w:widowControl/>
        <w:shd w:val="clear" w:color="auto" w:fill="FFFFFF"/>
        <w:spacing w:line="480" w:lineRule="atLeast"/>
        <w:jc w:val="center"/>
        <w:outlineLvl w:val="0"/>
        <w:rPr>
          <w:rFonts w:ascii="黑体" w:eastAsia="黑体" w:hAnsi="黑体" w:cs="宋体"/>
          <w:color w:val="302A2C"/>
          <w:kern w:val="36"/>
          <w:sz w:val="36"/>
          <w:szCs w:val="36"/>
        </w:rPr>
      </w:pPr>
      <w:r w:rsidRPr="00801CF7">
        <w:rPr>
          <w:rFonts w:ascii="黑体" w:eastAsia="黑体" w:hAnsi="黑体" w:cs="宋体" w:hint="eastAsia"/>
          <w:color w:val="302A2C"/>
          <w:kern w:val="36"/>
          <w:sz w:val="36"/>
          <w:szCs w:val="36"/>
        </w:rPr>
        <w:t>《公务员录用体检通用标准（试行）》、《关于修订〈公务员录用体检通用标准（试行）〉及〈公务员录用体检操作手册（试行）〉的通知》</w:t>
      </w:r>
    </w:p>
    <w:p w:rsidR="00801CF7" w:rsidRPr="00801CF7" w:rsidRDefault="00801CF7" w:rsidP="00801CF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888888"/>
          <w:kern w:val="0"/>
          <w:sz w:val="17"/>
          <w:szCs w:val="17"/>
        </w:rPr>
      </w:pPr>
      <w:r w:rsidRPr="00801CF7">
        <w:rPr>
          <w:rFonts w:ascii="微软雅黑" w:eastAsia="微软雅黑" w:hAnsi="微软雅黑" w:cs="宋体" w:hint="eastAsia"/>
          <w:color w:val="888888"/>
          <w:kern w:val="0"/>
          <w:sz w:val="17"/>
          <w:szCs w:val="17"/>
        </w:rPr>
        <w:t> 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 xml:space="preserve">　　关于修订《公务员录用体检通用标准（试行）》及《公务员录用体检操作手册（试行）》有关内容的通知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 xml:space="preserve">　　　　　　　　　　　　　　　　　　　人社部发〔2016〕140号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各省、自治区、直辖市和新疆生产建设兵团人力资源社会保障厅（局）、卫生计生委、公务员局，国务院各部委、各直属机构人事（干部）部门：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遇有下列情况之一的，排除病理性改变，合格：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（一）心脏听诊有杂音；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（二）频发期前收缩；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（三）心率每分钟小于50次或大于110次；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（四）心电图有异常的其他情况。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二、将《标准》第二条修订为：血压在下列范围内，合格：收缩压小于140mmHg；舒张压小于90mmHg。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三、将《标准》第三条修订为：血液系统疾病，不合格。单纯性缺铁性贫血，血红蛋白男性高于90g／L、女性高于80g／L，合格。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五、将《标准》第七条修订为：各种急慢性肝炎及肝硬化，不合格。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六、将《标准》第八条修订为：恶性肿瘤，不合格。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七、将《标准》第九条修订为：肾炎、慢性肾盂肾炎、多囊肾、肾功能不全，不合格。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九、将《标准》第二十条修订为：双耳均有听力障碍，在使用人工听觉装置情况下，双耳在3米以内耳语仍听不见者，不合格。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十、《操作手册》根据《标准》上述条文修订情况作了相应修订。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附件：公务员录用体检通用标准（试行）</w:t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　　　　　　　　　　　　　　　　　　　　　　　　　　　　　　　　　　人力资源社会保障部</w:t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　　　　　　　　　　　　　　　　　　　　　　　　　　　　　　　　　　国家卫生计生委</w:t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　　　　　　　　　　　　　　　　　　　　　　　　　　　　　　　　　　国家公务员局</w:t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  <w:t xml:space="preserve">　　　　　　　　　　　　　　　　　　　　　　　　　　　　　　　　　　2016年12月30日</w:t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  <w:r w:rsidRPr="00801CF7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 xml:space="preserve">　　　　　　　　　　　　　　　　　　　公务员录用体检通用标准（试行）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第一条 风湿性心脏病、心肌病、冠心病、先天性心脏病等器质性心脏病，不合格。先天性心脏病不需手术者或经手术治愈者，合格。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遇有下列情况之一的，排除病理性改变，合格：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（一）心脏听诊有杂音；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（二）频发期前收缩；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（三）心率每分钟小于50次或大于110次；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（四）心电图有异常的其他情况。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第二条 血压在下列范围内，合格：收缩压小于140mmHg；舒张压小于90mmHg。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第三条 血液系统疾病，不合格。单纯性缺铁性贫血，血红蛋白男性高于90g／L、女性高于80g／L，合格。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第四条 结核病不合格。但下列情况合格：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（一）原发性肺结核、继发性肺结核、结核性胸膜炎，临床治愈后稳定1年无变化者；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第五条 慢性支气管炎伴阻塞性肺气肿、支气管扩张、支气管哮喘，不合格。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第六条 慢性胰腺炎、溃疡性结肠炎、克罗恩病等严重慢性消化系统疾病，不合格。胃次全切除术后无严重并发症者，合格。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第七条 各种急慢性肝炎及肝硬化，不合格。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第八条 恶性肿瘤，不合格。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第九条 肾炎、慢性肾盂肾炎、多囊肾、肾功能不全，不合格。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第十条 糖尿病、尿崩症、肢端肥大症等内分泌系统疾病，不合格。甲状腺功能亢进治愈后1年无症状和体征者，合格。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第十二条 红斑狼疮、皮肌炎和/或多发性肌炎、硬皮病、结节性多动脉炎、类风湿性关节炎等各种弥漫性结缔组织疾病，大动脉炎，不合格。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第十三条 晚期血吸虫病，晚期血丝虫病兼有橡皮肿或有乳糜尿，不合格。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第十四条 颅骨缺损、颅内异物存留、颅脑畸形、脑外伤后综合征，不合格。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第十五条 严重的慢性骨髓炎，不合格。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第十六条 三度单纯性甲状腺肿，不合格。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第十七条 有梗阻的胆结石或泌尿系结石，不合格。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第十八条 淋病、梅毒、软下疳、性病性淋巴肉芽肿、尖锐湿疣、生殖器疱疹，艾滋病，不合格。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第十九条 双眼矫正视力均低于4.8（小数视力0.6），一眼失明另一眼矫正视力低于4.9（小数视力0.8），有明显视功能损害眼病者，不合格。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第二十条 双耳均有听力障碍，在使用人工听觉装置情况下，双耳在3米以内耳语仍听不见者，不合格。</w:t>
      </w:r>
    </w:p>
    <w:p w:rsidR="00801CF7" w:rsidRPr="00801CF7" w:rsidRDefault="00801CF7" w:rsidP="00801CF7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01CF7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第二十一条 未纳入体检标准，影响正常履行职责的其他严重疾病，不合格。</w:t>
      </w:r>
    </w:p>
    <w:p w:rsidR="00F534F9" w:rsidRDefault="00F534F9"/>
    <w:sectPr w:rsidR="00F5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F9" w:rsidRDefault="00F534F9" w:rsidP="00801CF7">
      <w:r>
        <w:separator/>
      </w:r>
    </w:p>
  </w:endnote>
  <w:endnote w:type="continuationSeparator" w:id="1">
    <w:p w:rsidR="00F534F9" w:rsidRDefault="00F534F9" w:rsidP="008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F9" w:rsidRDefault="00F534F9" w:rsidP="00801CF7">
      <w:r>
        <w:separator/>
      </w:r>
    </w:p>
  </w:footnote>
  <w:footnote w:type="continuationSeparator" w:id="1">
    <w:p w:rsidR="00F534F9" w:rsidRDefault="00F534F9" w:rsidP="008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F7"/>
    <w:rsid w:val="00801CF7"/>
    <w:rsid w:val="00F5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1C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C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01CF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01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882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CDCDC"/>
                <w:right w:val="none" w:sz="0" w:space="0" w:color="auto"/>
              </w:divBdr>
            </w:div>
          </w:divsChild>
        </w:div>
        <w:div w:id="1937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china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2018-11-01T02:15:00Z</dcterms:created>
  <dcterms:modified xsi:type="dcterms:W3CDTF">2018-11-01T02:15:00Z</dcterms:modified>
</cp:coreProperties>
</file>