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附件3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5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岳西县2018年10月</w:t>
      </w:r>
      <w:bookmarkStart w:id="0" w:name="_GoBack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招聘</w:t>
      </w:r>
      <w:r>
        <w:rPr>
          <w:rStyle w:val="5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体能测评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cs="宋体"/>
          <w:color w:val="000000"/>
          <w:szCs w:val="21"/>
        </w:rPr>
      </w:pPr>
      <w:r>
        <w:rPr>
          <w:rStyle w:val="5"/>
          <w:rFonts w:hint="eastAsia" w:ascii="宋体" w:hAnsi="宋体" w:cs="宋体"/>
          <w:bCs/>
          <w:color w:val="000000"/>
          <w:sz w:val="44"/>
          <w:szCs w:val="44"/>
          <w:shd w:val="clear" w:color="auto" w:fill="FFFFFF"/>
          <w:lang w:eastAsia="zh-CN"/>
        </w:rPr>
        <w:t>实施</w:t>
      </w:r>
      <w:r>
        <w:rPr>
          <w:rStyle w:val="5"/>
          <w:rFonts w:hint="eastAsia" w:ascii="宋体" w:hAnsi="宋体" w:cs="宋体"/>
          <w:bCs/>
          <w:color w:val="000000"/>
          <w:sz w:val="44"/>
          <w:szCs w:val="44"/>
          <w:shd w:val="clear" w:color="auto" w:fill="FFFFFF"/>
        </w:rPr>
        <w:t>规则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一、纵跳摸高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场地要求：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需在天气状况许可的情况下进行，室内、室外场地测试均可、无太阳直射。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：准备测试阶段，受测者双脚自然分开，呈站立姿势。接到指令后，受测者屈腿半蹲，双臂尽力后摆，然后向前上方快速摆臂，双腿同时发力，尽力垂直向上起跳，同时单手举起触摸固定的达标高度线，触摸到高度线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及以上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的视为合格。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垫子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二、10米×4往返跑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场地器材：1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0米长的直线跑道若干，在10米跑道的两端线（S1和S2）外30厘米处各划一条线（W1和W2,图1）。木块（5厘米×10厘米）每道3块，其中2块放在S2线外的横线上，一块放在S1线外的横线上。秒表若干块。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测试方法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注意事项：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当受测者取放木块时，放下的木块需在S1-W1或S2-W2区间内（压线视为有效），不在此区间判定为违规。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0" w:firstLineChars="200"/>
        <w:jc w:val="both"/>
        <w:textAlignment w:val="auto"/>
        <w:rPr>
          <w:rFonts w:hint="eastAsia" w:ascii="宋体" w:hAns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 xml:space="preserve">            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W1                             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z w:val="18"/>
          <w:szCs w:val="18"/>
          <w:shd w:val="clear" w:color="auto" w:fill="FFFFFF"/>
        </w:rPr>
        <w:t xml:space="preserve">         W2</w:t>
      </w:r>
    </w:p>
    <w:tbl>
      <w:tblPr>
        <w:tblStyle w:val="6"/>
        <w:tblW w:w="43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2064"/>
        <w:gridCol w:w="1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400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18"/>
                <w:szCs w:val="18"/>
                <w:lang w:val="en-US" w:eastAsia="zh-CN" w:bidi="ar"/>
              </w:rPr>
              <w:t>S1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200"/>
              <w:textAlignment w:val="auto"/>
              <w:rPr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18"/>
                <w:szCs w:val="18"/>
                <w:lang w:val="en-US" w:eastAsia="zh-CN" w:bidi="ar"/>
              </w:rPr>
              <w:t>S2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5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06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</w:pP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val="en-US" w:eastAsia="zh-CN" w:bidi="ar"/>
              </w:rPr>
              <w:t>← 10米 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 w:ascii="宋体" w:hAnsi="宋体" w:cs="宋体"/>
                <w:color w:val="3F3F3F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ascii="仿宋_GB2312" w:hAnsi="宋体" w:eastAsia="仿宋_GB2312" w:cs="仿宋_GB2312"/>
                <w:color w:val="3F3F3F"/>
                <w:kern w:val="0"/>
                <w:sz w:val="20"/>
                <w:lang w:val="en-US" w:eastAsia="zh-CN" w:bidi="ar"/>
              </w:rPr>
              <w:t>厘米</w:t>
            </w:r>
          </w:p>
        </w:tc>
      </w:tr>
    </w:tbl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420"/>
        <w:jc w:val="center"/>
        <w:textAlignment w:val="auto"/>
        <w:rPr>
          <w:rFonts w:hint="eastAsia" w:ascii="黑体" w:hAnsi="宋体" w:eastAsia="黑体" w:cs="宋体"/>
          <w:color w:val="000000"/>
          <w:szCs w:val="21"/>
        </w:rPr>
      </w:pPr>
      <w:r>
        <w:rPr>
          <w:rFonts w:hint="eastAsia" w:ascii="黑体" w:hAnsi="宋体" w:eastAsia="黑体" w:cs="黑体"/>
          <w:color w:val="3F3F3F"/>
          <w:kern w:val="0"/>
          <w:szCs w:val="21"/>
          <w:shd w:val="clear" w:color="auto" w:fill="FFFFFF"/>
          <w:lang w:val="en-US" w:eastAsia="zh-CN" w:bidi="ar"/>
        </w:rPr>
        <w:t>图</w:t>
      </w:r>
      <w:r>
        <w:rPr>
          <w:rFonts w:hint="eastAsia" w:ascii="黑体" w:hAnsi="宋体" w:eastAsia="黑体" w:cs="宋体"/>
          <w:color w:val="3F3F3F"/>
          <w:kern w:val="0"/>
          <w:szCs w:val="21"/>
          <w:shd w:val="clear" w:color="auto" w:fill="FFFFFF"/>
          <w:lang w:val="en-US" w:eastAsia="zh-CN" w:bidi="ar"/>
        </w:rPr>
        <w:t>1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宋体" w:hAnsi="宋体" w:cs="宋体" w:eastAsiaTheme="minorEastAsia"/>
          <w:color w:val="000000"/>
          <w:sz w:val="32"/>
          <w:szCs w:val="32"/>
          <w:lang w:eastAsia="zh-CN"/>
        </w:rPr>
      </w:pP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三、1000米跑</w:t>
      </w: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女性800跑</w:t>
      </w:r>
      <w:r>
        <w:rPr>
          <w:rStyle w:val="5"/>
          <w:rFonts w:hint="eastAsia" w:ascii="宋体" w:hAnsi="宋体" w:cs="宋体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场地器材：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田径跑道。地面平坦，地质不限。秒表若干块。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80" w:firstLineChars="200"/>
        <w:jc w:val="both"/>
        <w:textAlignment w:val="auto"/>
        <w:rPr>
          <w:rFonts w:hint="eastAsia" w:ascii="宋体" w:hAnsi="宋体" w:cs="宋体"/>
          <w:color w:val="FF0000"/>
          <w:sz w:val="24"/>
          <w:szCs w:val="24"/>
        </w:rPr>
      </w:pPr>
      <w:r>
        <w:rPr>
          <w:rFonts w:hint="eastAsia" w:ascii="黑体" w:hAnsi="宋体" w:eastAsia="黑体" w:cs="宋体"/>
          <w:color w:val="000000"/>
          <w:sz w:val="24"/>
          <w:szCs w:val="24"/>
          <w:shd w:val="clear" w:color="auto" w:fill="FFFFFF"/>
        </w:rPr>
        <w:t>测试方法：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22" w:firstLineChars="200"/>
        <w:jc w:val="both"/>
        <w:textAlignment w:val="auto"/>
        <w:rPr>
          <w:rFonts w:hint="eastAsia"/>
          <w:sz w:val="20"/>
          <w:lang w:val="zh-CN"/>
        </w:rPr>
      </w:pPr>
      <w:r>
        <w:rPr>
          <w:rStyle w:val="5"/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5340A"/>
    <w:rsid w:val="5C6534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unhideWhenUsed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2018-10-18T00:22:00Z</dcterms:created>
  <dc:creator>天方夜谭</dc:creator>
  <cp:lastModifiedBy>天方夜谭</cp:lastModifiedBy>
  <dcterms:modified xsi:type="dcterms:W3CDTF">2018-10-18T00:23:40Z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