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E8D" w:rsidRPr="00F55E8D" w:rsidRDefault="00F55E8D" w:rsidP="00F55E8D">
      <w:pPr>
        <w:adjustRightInd/>
        <w:snapToGrid/>
        <w:spacing w:after="0" w:line="360" w:lineRule="atLeast"/>
        <w:ind w:firstLine="360"/>
        <w:jc w:val="both"/>
        <w:rPr>
          <w:rFonts w:ascii="微软雅黑" w:hAnsi="微软雅黑" w:cs="宋体"/>
          <w:color w:val="686868"/>
          <w:sz w:val="24"/>
          <w:szCs w:val="24"/>
        </w:rPr>
      </w:pPr>
      <w:r w:rsidRPr="00F55E8D">
        <w:rPr>
          <w:rFonts w:ascii="宋体" w:eastAsia="宋体" w:hAnsi="宋体" w:cs="宋体" w:hint="eastAsia"/>
          <w:color w:val="686868"/>
          <w:sz w:val="24"/>
          <w:szCs w:val="24"/>
        </w:rPr>
        <w:t>四、招聘单位、岗位、人数、专业、学历、范围及资格条件</w:t>
      </w:r>
    </w:p>
    <w:tbl>
      <w:tblPr>
        <w:tblW w:w="8520" w:type="dxa"/>
        <w:jc w:val="center"/>
        <w:tblCellMar>
          <w:left w:w="0" w:type="dxa"/>
          <w:right w:w="0" w:type="dxa"/>
        </w:tblCellMar>
        <w:tblLook w:val="04A0"/>
      </w:tblPr>
      <w:tblGrid>
        <w:gridCol w:w="316"/>
        <w:gridCol w:w="307"/>
        <w:gridCol w:w="253"/>
        <w:gridCol w:w="253"/>
        <w:gridCol w:w="859"/>
        <w:gridCol w:w="712"/>
        <w:gridCol w:w="1020"/>
        <w:gridCol w:w="4800"/>
      </w:tblGrid>
      <w:tr w:rsidR="00F55E8D" w:rsidRPr="00F55E8D" w:rsidTr="00F55E8D">
        <w:trPr>
          <w:trHeight w:val="570"/>
          <w:jc w:val="center"/>
        </w:trPr>
        <w:tc>
          <w:tcPr>
            <w:tcW w:w="73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F55E8D" w:rsidRPr="00F55E8D" w:rsidRDefault="00F55E8D" w:rsidP="00F55E8D">
            <w:pPr>
              <w:adjustRightInd/>
              <w:snapToGrid/>
              <w:spacing w:after="0" w:line="240" w:lineRule="atLeast"/>
              <w:jc w:val="center"/>
              <w:textAlignment w:val="center"/>
              <w:rPr>
                <w:rFonts w:ascii="微软雅黑" w:hAnsi="微软雅黑" w:cs="宋体" w:hint="eastAsia"/>
                <w:color w:val="686868"/>
                <w:sz w:val="24"/>
                <w:szCs w:val="24"/>
              </w:rPr>
            </w:pPr>
            <w:r w:rsidRPr="00F55E8D">
              <w:rPr>
                <w:rFonts w:ascii="宋体" w:eastAsia="宋体" w:hAnsi="宋体" w:cs="宋体" w:hint="eastAsia"/>
                <w:color w:val="000000"/>
                <w:sz w:val="18"/>
                <w:szCs w:val="18"/>
              </w:rPr>
              <w:t>招聘</w:t>
            </w:r>
          </w:p>
          <w:p w:rsidR="00F55E8D" w:rsidRPr="00F55E8D" w:rsidRDefault="00F55E8D" w:rsidP="00F55E8D">
            <w:pPr>
              <w:adjustRightInd/>
              <w:snapToGrid/>
              <w:spacing w:after="0" w:line="240" w:lineRule="atLeast"/>
              <w:jc w:val="center"/>
              <w:textAlignment w:val="center"/>
              <w:rPr>
                <w:rFonts w:ascii="微软雅黑" w:hAnsi="微软雅黑" w:cs="宋体"/>
                <w:color w:val="686868"/>
                <w:sz w:val="24"/>
                <w:szCs w:val="24"/>
              </w:rPr>
            </w:pPr>
            <w:r w:rsidRPr="00F55E8D">
              <w:rPr>
                <w:rFonts w:ascii="宋体" w:eastAsia="宋体" w:hAnsi="宋体" w:cs="宋体" w:hint="eastAsia"/>
                <w:color w:val="000000"/>
                <w:sz w:val="18"/>
                <w:szCs w:val="18"/>
              </w:rPr>
              <w:t>单位</w:t>
            </w:r>
          </w:p>
        </w:tc>
        <w:tc>
          <w:tcPr>
            <w:tcW w:w="690" w:type="dxa"/>
            <w:tcBorders>
              <w:top w:val="single" w:sz="6" w:space="0" w:color="000000"/>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rsidR="00F55E8D" w:rsidRPr="00F55E8D" w:rsidRDefault="00F55E8D" w:rsidP="00F55E8D">
            <w:pPr>
              <w:adjustRightInd/>
              <w:snapToGrid/>
              <w:spacing w:after="0" w:line="240" w:lineRule="atLeast"/>
              <w:jc w:val="center"/>
              <w:textAlignment w:val="center"/>
              <w:rPr>
                <w:rFonts w:ascii="微软雅黑" w:hAnsi="微软雅黑" w:cs="宋体"/>
                <w:color w:val="686868"/>
                <w:sz w:val="24"/>
                <w:szCs w:val="24"/>
              </w:rPr>
            </w:pPr>
            <w:r w:rsidRPr="00F55E8D">
              <w:rPr>
                <w:rFonts w:ascii="宋体" w:eastAsia="宋体" w:hAnsi="宋体" w:cs="宋体" w:hint="eastAsia"/>
                <w:color w:val="000000"/>
                <w:sz w:val="18"/>
                <w:szCs w:val="18"/>
              </w:rPr>
              <w:t>招聘</w:t>
            </w:r>
          </w:p>
          <w:p w:rsidR="00F55E8D" w:rsidRPr="00F55E8D" w:rsidRDefault="00F55E8D" w:rsidP="00F55E8D">
            <w:pPr>
              <w:adjustRightInd/>
              <w:snapToGrid/>
              <w:spacing w:after="0" w:line="240" w:lineRule="atLeast"/>
              <w:jc w:val="center"/>
              <w:textAlignment w:val="center"/>
              <w:rPr>
                <w:rFonts w:ascii="微软雅黑" w:hAnsi="微软雅黑" w:cs="宋体"/>
                <w:color w:val="686868"/>
                <w:sz w:val="24"/>
                <w:szCs w:val="24"/>
              </w:rPr>
            </w:pPr>
            <w:r w:rsidRPr="00F55E8D">
              <w:rPr>
                <w:rFonts w:ascii="宋体" w:eastAsia="宋体" w:hAnsi="宋体" w:cs="宋体" w:hint="eastAsia"/>
                <w:color w:val="000000"/>
                <w:sz w:val="18"/>
                <w:szCs w:val="18"/>
              </w:rPr>
              <w:t>岗位</w:t>
            </w:r>
          </w:p>
        </w:tc>
        <w:tc>
          <w:tcPr>
            <w:tcW w:w="420" w:type="dxa"/>
            <w:tcBorders>
              <w:top w:val="single" w:sz="6" w:space="0" w:color="000000"/>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rsidR="00F55E8D" w:rsidRPr="00F55E8D" w:rsidRDefault="00F55E8D" w:rsidP="00F55E8D">
            <w:pPr>
              <w:adjustRightInd/>
              <w:snapToGrid/>
              <w:spacing w:after="0" w:line="240" w:lineRule="atLeast"/>
              <w:jc w:val="center"/>
              <w:textAlignment w:val="center"/>
              <w:rPr>
                <w:rFonts w:ascii="微软雅黑" w:hAnsi="微软雅黑" w:cs="宋体"/>
                <w:color w:val="686868"/>
                <w:sz w:val="24"/>
                <w:szCs w:val="24"/>
              </w:rPr>
            </w:pPr>
            <w:r w:rsidRPr="00F55E8D">
              <w:rPr>
                <w:rFonts w:ascii="宋体" w:eastAsia="宋体" w:hAnsi="宋体" w:cs="宋体" w:hint="eastAsia"/>
                <w:color w:val="000000"/>
                <w:sz w:val="18"/>
                <w:szCs w:val="18"/>
              </w:rPr>
              <w:t>岗位类别</w:t>
            </w:r>
          </w:p>
        </w:tc>
        <w:tc>
          <w:tcPr>
            <w:tcW w:w="420" w:type="dxa"/>
            <w:tcBorders>
              <w:top w:val="single" w:sz="6" w:space="0" w:color="000000"/>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rsidR="00F55E8D" w:rsidRPr="00F55E8D" w:rsidRDefault="00F55E8D" w:rsidP="00F55E8D">
            <w:pPr>
              <w:adjustRightInd/>
              <w:snapToGrid/>
              <w:spacing w:after="0" w:line="240" w:lineRule="atLeast"/>
              <w:jc w:val="center"/>
              <w:textAlignment w:val="center"/>
              <w:rPr>
                <w:rFonts w:ascii="微软雅黑" w:hAnsi="微软雅黑" w:cs="宋体"/>
                <w:color w:val="686868"/>
                <w:sz w:val="24"/>
                <w:szCs w:val="24"/>
              </w:rPr>
            </w:pPr>
            <w:r w:rsidRPr="00F55E8D">
              <w:rPr>
                <w:rFonts w:ascii="宋体" w:eastAsia="宋体" w:hAnsi="宋体" w:cs="宋体" w:hint="eastAsia"/>
                <w:color w:val="000000"/>
                <w:sz w:val="18"/>
                <w:szCs w:val="18"/>
              </w:rPr>
              <w:t>招聘人数</w:t>
            </w:r>
          </w:p>
        </w:tc>
        <w:tc>
          <w:tcPr>
            <w:tcW w:w="2700" w:type="dxa"/>
            <w:tcBorders>
              <w:top w:val="single" w:sz="6" w:space="0" w:color="000000"/>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rsidR="00F55E8D" w:rsidRPr="00F55E8D" w:rsidRDefault="00F55E8D" w:rsidP="00F55E8D">
            <w:pPr>
              <w:adjustRightInd/>
              <w:snapToGrid/>
              <w:spacing w:after="0" w:line="240" w:lineRule="atLeast"/>
              <w:jc w:val="center"/>
              <w:textAlignment w:val="center"/>
              <w:rPr>
                <w:rFonts w:ascii="微软雅黑" w:hAnsi="微软雅黑" w:cs="宋体"/>
                <w:color w:val="686868"/>
                <w:sz w:val="24"/>
                <w:szCs w:val="24"/>
              </w:rPr>
            </w:pPr>
            <w:r w:rsidRPr="00F55E8D">
              <w:rPr>
                <w:rFonts w:ascii="宋体" w:eastAsia="宋体" w:hAnsi="宋体" w:cs="宋体" w:hint="eastAsia"/>
                <w:color w:val="000000"/>
                <w:sz w:val="18"/>
                <w:szCs w:val="18"/>
              </w:rPr>
              <w:t>岗位职责</w:t>
            </w:r>
          </w:p>
        </w:tc>
        <w:tc>
          <w:tcPr>
            <w:tcW w:w="1980" w:type="dxa"/>
            <w:tcBorders>
              <w:top w:val="single" w:sz="6" w:space="0" w:color="000000"/>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rsidR="00F55E8D" w:rsidRPr="00F55E8D" w:rsidRDefault="00F55E8D" w:rsidP="00F55E8D">
            <w:pPr>
              <w:adjustRightInd/>
              <w:snapToGrid/>
              <w:spacing w:after="0" w:line="240" w:lineRule="atLeast"/>
              <w:jc w:val="center"/>
              <w:textAlignment w:val="center"/>
              <w:rPr>
                <w:rFonts w:ascii="微软雅黑" w:hAnsi="微软雅黑" w:cs="宋体"/>
                <w:color w:val="686868"/>
                <w:sz w:val="24"/>
                <w:szCs w:val="24"/>
              </w:rPr>
            </w:pPr>
            <w:r w:rsidRPr="00F55E8D">
              <w:rPr>
                <w:rFonts w:ascii="宋体" w:eastAsia="宋体" w:hAnsi="宋体" w:cs="宋体" w:hint="eastAsia"/>
                <w:color w:val="000000"/>
                <w:sz w:val="18"/>
                <w:szCs w:val="18"/>
              </w:rPr>
              <w:t>招聘专业及学历（学位）要求</w:t>
            </w:r>
          </w:p>
        </w:tc>
        <w:tc>
          <w:tcPr>
            <w:tcW w:w="420" w:type="dxa"/>
            <w:tcBorders>
              <w:top w:val="single" w:sz="6" w:space="0" w:color="000000"/>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rsidR="00F55E8D" w:rsidRPr="00F55E8D" w:rsidRDefault="00F55E8D" w:rsidP="00F55E8D">
            <w:pPr>
              <w:adjustRightInd/>
              <w:snapToGrid/>
              <w:spacing w:after="0" w:line="240" w:lineRule="atLeast"/>
              <w:jc w:val="center"/>
              <w:textAlignment w:val="center"/>
              <w:rPr>
                <w:rFonts w:ascii="微软雅黑" w:hAnsi="微软雅黑" w:cs="宋体"/>
                <w:color w:val="686868"/>
                <w:sz w:val="24"/>
                <w:szCs w:val="24"/>
              </w:rPr>
            </w:pPr>
            <w:r w:rsidRPr="00F55E8D">
              <w:rPr>
                <w:rFonts w:ascii="宋体" w:eastAsia="宋体" w:hAnsi="宋体" w:cs="宋体" w:hint="eastAsia"/>
                <w:color w:val="000000"/>
                <w:sz w:val="18"/>
                <w:szCs w:val="18"/>
              </w:rPr>
              <w:t>招聘    范围</w:t>
            </w:r>
          </w:p>
        </w:tc>
        <w:tc>
          <w:tcPr>
            <w:tcW w:w="1140" w:type="dxa"/>
            <w:tcBorders>
              <w:top w:val="single" w:sz="6" w:space="0" w:color="000000"/>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rsidR="00F55E8D" w:rsidRPr="00F55E8D" w:rsidRDefault="00F55E8D" w:rsidP="00F55E8D">
            <w:pPr>
              <w:adjustRightInd/>
              <w:snapToGrid/>
              <w:spacing w:after="0" w:line="240" w:lineRule="atLeast"/>
              <w:jc w:val="center"/>
              <w:textAlignment w:val="center"/>
              <w:rPr>
                <w:rFonts w:ascii="微软雅黑" w:hAnsi="微软雅黑" w:cs="宋体"/>
                <w:color w:val="686868"/>
                <w:sz w:val="24"/>
                <w:szCs w:val="24"/>
              </w:rPr>
            </w:pPr>
            <w:r w:rsidRPr="00F55E8D">
              <w:rPr>
                <w:rFonts w:ascii="宋体" w:eastAsia="宋体" w:hAnsi="宋体" w:cs="宋体" w:hint="eastAsia"/>
                <w:color w:val="000000"/>
                <w:sz w:val="18"/>
                <w:szCs w:val="18"/>
              </w:rPr>
              <w:t>其他资格条件</w:t>
            </w:r>
          </w:p>
        </w:tc>
      </w:tr>
      <w:tr w:rsidR="00F55E8D" w:rsidRPr="00F55E8D" w:rsidTr="00F55E8D">
        <w:trPr>
          <w:trHeight w:val="1365"/>
          <w:jc w:val="center"/>
        </w:trPr>
        <w:tc>
          <w:tcPr>
            <w:tcW w:w="735" w:type="dxa"/>
            <w:tcBorders>
              <w:top w:val="nil"/>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F55E8D" w:rsidRPr="00F55E8D" w:rsidRDefault="00F55E8D" w:rsidP="00F55E8D">
            <w:pPr>
              <w:adjustRightInd/>
              <w:snapToGrid/>
              <w:spacing w:after="0" w:line="240" w:lineRule="atLeast"/>
              <w:jc w:val="center"/>
              <w:textAlignment w:val="center"/>
              <w:rPr>
                <w:rFonts w:ascii="微软雅黑" w:hAnsi="微软雅黑" w:cs="宋体"/>
                <w:color w:val="686868"/>
                <w:sz w:val="24"/>
                <w:szCs w:val="24"/>
              </w:rPr>
            </w:pPr>
            <w:r w:rsidRPr="00F55E8D">
              <w:rPr>
                <w:rFonts w:ascii="宋体" w:eastAsia="宋体" w:hAnsi="宋体" w:cs="宋体" w:hint="eastAsia"/>
                <w:color w:val="000000"/>
                <w:sz w:val="18"/>
                <w:szCs w:val="18"/>
              </w:rPr>
              <w:t>宁波市标准化研究院</w:t>
            </w:r>
          </w:p>
        </w:tc>
        <w:tc>
          <w:tcPr>
            <w:tcW w:w="690"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rsidR="00F55E8D" w:rsidRPr="00F55E8D" w:rsidRDefault="00F55E8D" w:rsidP="00F55E8D">
            <w:pPr>
              <w:adjustRightInd/>
              <w:snapToGrid/>
              <w:spacing w:after="0" w:line="240" w:lineRule="atLeast"/>
              <w:jc w:val="center"/>
              <w:rPr>
                <w:rFonts w:ascii="微软雅黑" w:hAnsi="微软雅黑" w:cs="宋体"/>
                <w:color w:val="686868"/>
                <w:sz w:val="24"/>
                <w:szCs w:val="24"/>
              </w:rPr>
            </w:pPr>
            <w:r w:rsidRPr="00F55E8D">
              <w:rPr>
                <w:rFonts w:ascii="宋体" w:eastAsia="宋体" w:hAnsi="宋体" w:cs="宋体" w:hint="eastAsia"/>
                <w:color w:val="000000"/>
                <w:sz w:val="18"/>
                <w:szCs w:val="18"/>
              </w:rPr>
              <w:t>质量与标准化研究</w:t>
            </w:r>
          </w:p>
        </w:tc>
        <w:tc>
          <w:tcPr>
            <w:tcW w:w="420"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rsidR="00F55E8D" w:rsidRPr="00F55E8D" w:rsidRDefault="00F55E8D" w:rsidP="00F55E8D">
            <w:pPr>
              <w:adjustRightInd/>
              <w:snapToGrid/>
              <w:spacing w:after="0" w:line="240" w:lineRule="atLeast"/>
              <w:jc w:val="center"/>
              <w:rPr>
                <w:rFonts w:ascii="微软雅黑" w:hAnsi="微软雅黑" w:cs="宋体"/>
                <w:color w:val="686868"/>
                <w:sz w:val="24"/>
                <w:szCs w:val="24"/>
              </w:rPr>
            </w:pPr>
            <w:r w:rsidRPr="00F55E8D">
              <w:rPr>
                <w:rFonts w:ascii="宋体" w:eastAsia="宋体" w:hAnsi="宋体" w:cs="宋体" w:hint="eastAsia"/>
                <w:color w:val="000000"/>
                <w:sz w:val="18"/>
                <w:szCs w:val="18"/>
              </w:rPr>
              <w:t>专技</w:t>
            </w:r>
          </w:p>
        </w:tc>
        <w:tc>
          <w:tcPr>
            <w:tcW w:w="420"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rsidR="00F55E8D" w:rsidRPr="00F55E8D" w:rsidRDefault="00F55E8D" w:rsidP="00F55E8D">
            <w:pPr>
              <w:adjustRightInd/>
              <w:snapToGrid/>
              <w:spacing w:after="0" w:line="240" w:lineRule="atLeast"/>
              <w:jc w:val="center"/>
              <w:rPr>
                <w:rFonts w:ascii="微软雅黑" w:hAnsi="微软雅黑" w:cs="宋体"/>
                <w:color w:val="686868"/>
                <w:sz w:val="24"/>
                <w:szCs w:val="24"/>
              </w:rPr>
            </w:pPr>
            <w:r w:rsidRPr="00F55E8D">
              <w:rPr>
                <w:rFonts w:ascii="宋体" w:eastAsia="宋体" w:hAnsi="宋体" w:cs="宋体" w:hint="eastAsia"/>
                <w:color w:val="000000"/>
                <w:sz w:val="18"/>
                <w:szCs w:val="18"/>
              </w:rPr>
              <w:t>1</w:t>
            </w:r>
          </w:p>
        </w:tc>
        <w:tc>
          <w:tcPr>
            <w:tcW w:w="2700"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rsidR="00F55E8D" w:rsidRPr="00F55E8D" w:rsidRDefault="00F55E8D" w:rsidP="00F55E8D">
            <w:pPr>
              <w:adjustRightInd/>
              <w:snapToGrid/>
              <w:spacing w:after="0" w:line="240" w:lineRule="atLeast"/>
              <w:jc w:val="both"/>
              <w:rPr>
                <w:rFonts w:ascii="微软雅黑" w:hAnsi="微软雅黑" w:cs="宋体"/>
                <w:color w:val="686868"/>
                <w:sz w:val="24"/>
                <w:szCs w:val="24"/>
              </w:rPr>
            </w:pPr>
            <w:r w:rsidRPr="00F55E8D">
              <w:rPr>
                <w:rFonts w:ascii="宋体" w:eastAsia="宋体" w:hAnsi="宋体" w:cs="宋体" w:hint="eastAsia"/>
                <w:color w:val="000000"/>
                <w:sz w:val="18"/>
                <w:szCs w:val="18"/>
              </w:rPr>
              <w:t>开展社会管理和公共服务等标准化科研及推广工作，</w:t>
            </w:r>
            <w:r w:rsidRPr="00F55E8D">
              <w:rPr>
                <w:rFonts w:ascii="宋体" w:eastAsia="宋体" w:hAnsi="宋体" w:cs="宋体" w:hint="eastAsia"/>
                <w:color w:val="000000"/>
                <w:sz w:val="18"/>
                <w:szCs w:val="18"/>
                <w:shd w:val="clear" w:color="auto" w:fill="FFFFFF"/>
              </w:rPr>
              <w:t>质量指标体系构建和质量数据分析研究，企业信用评价</w:t>
            </w:r>
            <w:r w:rsidRPr="00F55E8D">
              <w:rPr>
                <w:rFonts w:ascii="宋体" w:eastAsia="宋体" w:hAnsi="宋体" w:cs="宋体" w:hint="eastAsia"/>
                <w:color w:val="000000"/>
                <w:sz w:val="18"/>
                <w:szCs w:val="18"/>
              </w:rPr>
              <w:t>等领域的技术、标准和相关咨询服务工作。</w:t>
            </w:r>
          </w:p>
        </w:tc>
        <w:tc>
          <w:tcPr>
            <w:tcW w:w="1980"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rsidR="00F55E8D" w:rsidRPr="00F55E8D" w:rsidRDefault="00F55E8D" w:rsidP="00F55E8D">
            <w:pPr>
              <w:adjustRightInd/>
              <w:snapToGrid/>
              <w:spacing w:after="0" w:line="240" w:lineRule="atLeast"/>
              <w:jc w:val="both"/>
              <w:rPr>
                <w:rFonts w:ascii="微软雅黑" w:hAnsi="微软雅黑" w:cs="宋体"/>
                <w:color w:val="686868"/>
                <w:sz w:val="24"/>
                <w:szCs w:val="24"/>
              </w:rPr>
            </w:pPr>
            <w:r w:rsidRPr="00F55E8D">
              <w:rPr>
                <w:rFonts w:ascii="宋体" w:eastAsia="宋体" w:hAnsi="宋体" w:cs="宋体" w:hint="eastAsia"/>
                <w:color w:val="000000"/>
                <w:sz w:val="18"/>
                <w:szCs w:val="18"/>
              </w:rPr>
              <w:t>社会学一级学科专业或行政管理、社会保障、区域经济学二级学科专业；</w:t>
            </w:r>
          </w:p>
          <w:p w:rsidR="00F55E8D" w:rsidRPr="00F55E8D" w:rsidRDefault="00F55E8D" w:rsidP="00F55E8D">
            <w:pPr>
              <w:adjustRightInd/>
              <w:snapToGrid/>
              <w:spacing w:after="0" w:line="240" w:lineRule="atLeast"/>
              <w:jc w:val="both"/>
              <w:rPr>
                <w:rFonts w:ascii="微软雅黑" w:hAnsi="微软雅黑" w:cs="宋体"/>
                <w:color w:val="686868"/>
                <w:sz w:val="24"/>
                <w:szCs w:val="24"/>
              </w:rPr>
            </w:pPr>
            <w:r w:rsidRPr="00F55E8D">
              <w:rPr>
                <w:rFonts w:ascii="宋体" w:eastAsia="宋体" w:hAnsi="宋体" w:cs="宋体" w:hint="eastAsia"/>
                <w:color w:val="000000"/>
                <w:sz w:val="18"/>
                <w:szCs w:val="18"/>
              </w:rPr>
              <w:t>博士研究生学历学位。</w:t>
            </w:r>
          </w:p>
        </w:tc>
        <w:tc>
          <w:tcPr>
            <w:tcW w:w="420"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rsidR="00F55E8D" w:rsidRPr="00F55E8D" w:rsidRDefault="00F55E8D" w:rsidP="00F55E8D">
            <w:pPr>
              <w:adjustRightInd/>
              <w:snapToGrid/>
              <w:spacing w:after="0" w:line="240" w:lineRule="atLeast"/>
              <w:jc w:val="center"/>
              <w:rPr>
                <w:rFonts w:ascii="微软雅黑" w:hAnsi="微软雅黑" w:cs="宋体"/>
                <w:color w:val="686868"/>
                <w:sz w:val="24"/>
                <w:szCs w:val="24"/>
              </w:rPr>
            </w:pPr>
            <w:r w:rsidRPr="00F55E8D">
              <w:rPr>
                <w:rFonts w:ascii="宋体" w:eastAsia="宋体" w:hAnsi="宋体" w:cs="宋体" w:hint="eastAsia"/>
                <w:color w:val="000000"/>
                <w:sz w:val="18"/>
                <w:szCs w:val="18"/>
              </w:rPr>
              <w:t>全国</w:t>
            </w:r>
          </w:p>
        </w:tc>
        <w:tc>
          <w:tcPr>
            <w:tcW w:w="1140"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rsidR="00F55E8D" w:rsidRPr="00F55E8D" w:rsidRDefault="00F55E8D" w:rsidP="00F55E8D">
            <w:pPr>
              <w:adjustRightInd/>
              <w:snapToGrid/>
              <w:spacing w:after="0" w:line="240" w:lineRule="atLeast"/>
              <w:rPr>
                <w:rFonts w:ascii="微软雅黑" w:hAnsi="微软雅黑" w:cs="宋体"/>
                <w:color w:val="686868"/>
                <w:sz w:val="24"/>
                <w:szCs w:val="24"/>
              </w:rPr>
            </w:pPr>
            <w:r w:rsidRPr="00F55E8D">
              <w:rPr>
                <w:rFonts w:ascii="宋体" w:eastAsia="宋体" w:hAnsi="宋体" w:cs="宋体" w:hint="eastAsia"/>
                <w:color w:val="000000"/>
                <w:sz w:val="18"/>
                <w:szCs w:val="18"/>
              </w:rPr>
              <w:t>已取得学历学位的历届毕业生,年龄40周岁以下。                         </w:t>
            </w:r>
          </w:p>
        </w:tc>
      </w:tr>
    </w:tbl>
    <w:p w:rsidR="00F55E8D" w:rsidRPr="00F55E8D" w:rsidRDefault="00F55E8D" w:rsidP="00F55E8D">
      <w:pPr>
        <w:adjustRightInd/>
        <w:snapToGrid/>
        <w:spacing w:after="0" w:line="360" w:lineRule="atLeast"/>
        <w:ind w:firstLine="360"/>
        <w:jc w:val="both"/>
        <w:rPr>
          <w:rFonts w:ascii="微软雅黑" w:hAnsi="微软雅黑" w:cs="宋体" w:hint="eastAsia"/>
          <w:color w:val="686868"/>
          <w:sz w:val="24"/>
          <w:szCs w:val="24"/>
        </w:rPr>
      </w:pPr>
      <w:r w:rsidRPr="00F55E8D">
        <w:rPr>
          <w:rFonts w:ascii="宋体" w:eastAsia="宋体" w:hAnsi="宋体" w:cs="宋体" w:hint="eastAsia"/>
          <w:color w:val="686868"/>
          <w:sz w:val="24"/>
          <w:szCs w:val="24"/>
        </w:rPr>
        <w:t>注：学历（学位）、年龄的计算截止时间均为公告发布之日。港澳、国外留学回国人员报名时须提供教育部中国留学服务中心出具的境外学历、学位认证书，专业以所学课程名称为依据。</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04DF3"/>
    <w:rsid w:val="00323B43"/>
    <w:rsid w:val="003D37D8"/>
    <w:rsid w:val="00426133"/>
    <w:rsid w:val="004358AB"/>
    <w:rsid w:val="008B7726"/>
    <w:rsid w:val="00D31D50"/>
    <w:rsid w:val="00F55E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55E8D"/>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179779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Words>
  <Characters>304</Characters>
  <Application>Microsoft Office Word</Application>
  <DocSecurity>0</DocSecurity>
  <Lines>2</Lines>
  <Paragraphs>1</Paragraphs>
  <ScaleCrop>false</ScaleCrop>
  <Company/>
  <LinksUpToDate>false</LinksUpToDate>
  <CharactersWithSpaces>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2018-09-13T09:17:00Z</dcterms:modified>
</cp:coreProperties>
</file>