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vertAlign w:val="baseline"/>
          <w:lang w:val="en-US" w:eastAsia="zh-CN"/>
        </w:rPr>
        <w:t>附件1</w:t>
      </w: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vertAlign w:val="baseline"/>
          <w:lang w:val="en-US" w:eastAsia="zh-CN"/>
        </w:rPr>
        <w:t>西安航空职业技术学院2019年公开招聘计划</w:t>
      </w:r>
    </w:p>
    <w:tbl>
      <w:tblPr>
        <w:tblStyle w:val="4"/>
        <w:tblW w:w="9345" w:type="dxa"/>
        <w:tblInd w:w="-4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0"/>
        <w:gridCol w:w="2370"/>
        <w:gridCol w:w="825"/>
        <w:gridCol w:w="825"/>
        <w:gridCol w:w="2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940" w:type="dxa"/>
            <w:vAlign w:val="center"/>
          </w:tcPr>
          <w:p>
            <w:pPr>
              <w:ind w:firstLine="843" w:firstLineChars="300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需求专业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学历（学位）要求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职位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人数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自动化及相关相近专业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博士或硕士研究生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240" w:firstLineChars="100"/>
              <w:jc w:val="both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工业机器人方向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控制工程及相关相近专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业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博士或硕士研究生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民航运输专业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博士或硕士研究生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电子商务专业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博士或硕士研究生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物流管理及相关相近专业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博士或硕士研究生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舞蹈学及相关相近专业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博士或硕士研究生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2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电影学、艺术学、广播影视文艺学及相关相近专业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博士或硕士研究生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主要课程方向包括：影视特效、影视后期剪辑、图形设计、交互界面设计、三维动画、角色及场景设计、三维模型制作等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车辆工程及相关相近专业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博士或硕士研究生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1440" w:firstLineChars="40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市场营销管理及相关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相近专业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博士或硕士研究生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2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航空宇航推进理论与工程、航空宇航制造工程及相关相近专业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博士或硕士研究生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2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飞行器设计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航空宇航推进理论与工程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航空宇航制造工程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或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航空工程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及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相关相近专业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博士或硕士研究生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材料物理与化学及相关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相近专业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博士或硕士研究生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复合材料方向，熟悉复合材料成型技术专业知识和专业技能，有复合材料制造企业工作经验优先考虑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</w:trPr>
        <w:tc>
          <w:tcPr>
            <w:tcW w:w="2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航空宇航推进理论与工程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航空宇航制造工程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或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飞行器设计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及相关相近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专业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博士或硕士研究生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具有一定航空发动机装配与试车经验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机械制造及自动化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机械电子工程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机械设计及理论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、机械工程及相关相近专业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博士或硕士研究生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具有航空产业产品设计经验和CATIA二次开发经验者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机械制造及自动化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机械电子工程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、高级制造技术及相关相近专业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博士或硕士研究生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具有多轴数控加工的能力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大地测量学与测量工程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地图制图学与地理信息工程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及相关相近专业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博士或硕士研究生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有企业工作经历优先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机械设计与制造及相关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相近专业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博士或硕士研究生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体育教育、运动训练及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相关相近专业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博士或硕士研究生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排球、武术、游泳、足球、健美操、轮滑方向，具有体校经历或市级及以上比赛经历，第一学历为体育类别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思想政治教育、哲学或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法律专业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博士或硕士研究生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新闻学、传播学、媒体与文化分析、广播影视文艺学及相关相近专业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博士或硕士研究生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应用数学及相关相近专业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博士或硕士研究生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会计学专业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博士或硕士研究生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具有会计专业技术资格证书者优先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档案学、计算机类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或历史学类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博士或硕士研究生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人文社科思政类、艺术类或学院开设相关专业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博士或硕士研究生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旅游管理及相关相近专业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博士或硕士研究生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图书情报及相关相近专业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博士或硕士研究生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电工理论与新技术、电机与电器及相关相近专业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博士或硕士研究生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园艺学、植物保护及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相关相近专业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博士或硕士研究生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建筑与土木工程及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相关相近专业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博士或硕士研究生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1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2409" w:firstLineChars="10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合  计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44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备注：应聘人员第一学历须为统招全日制普通本科学历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6629C8"/>
    <w:rsid w:val="76ED14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liulaoshi</dc:creator>
  <cp:lastModifiedBy>15332387117</cp:lastModifiedBy>
  <dcterms:modified xsi:type="dcterms:W3CDTF">2018-06-21T04:01:28Z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