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C" w:rsidRDefault="00A17BDA">
      <w:pPr>
        <w:jc w:val="left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：招聘具体岗位条件</w:t>
      </w:r>
    </w:p>
    <w:tbl>
      <w:tblPr>
        <w:tblW w:w="9126" w:type="dxa"/>
        <w:jc w:val="center"/>
        <w:tblInd w:w="26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490"/>
        <w:gridCol w:w="510"/>
        <w:gridCol w:w="405"/>
        <w:gridCol w:w="1830"/>
        <w:gridCol w:w="1830"/>
        <w:gridCol w:w="435"/>
        <w:gridCol w:w="3153"/>
      </w:tblGrid>
      <w:tr w:rsidR="000270FC">
        <w:trPr>
          <w:trHeight w:val="418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招聘专业及</w:t>
            </w:r>
          </w:p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学历（学位）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其他资格条件及待遇</w:t>
            </w:r>
          </w:p>
        </w:tc>
      </w:tr>
      <w:tr w:rsidR="000270FC">
        <w:trPr>
          <w:trHeight w:val="2502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信息技术中心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数据库工程师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ind w:right="-55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负责落实学院信息化建设的架构与设计，全校共享数据及相关数据库的质量控制、交换、服务及安全运维工作</w:t>
            </w:r>
          </w:p>
          <w:p w:rsidR="000270FC" w:rsidRDefault="000270F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ind w:right="-55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计算机科学与技术、信息与通信工程、控制科学与工程专业；</w:t>
            </w:r>
          </w:p>
          <w:p w:rsidR="000270FC" w:rsidRDefault="00A17BDA">
            <w:pPr>
              <w:ind w:right="-55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周岁以下，且符合下列条件之一：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(1)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具有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MCDBA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Oracle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或</w:t>
            </w: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SunJAVA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资质认证证书；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(2)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主持研发金额（单项采购价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招标价）在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万元以上（含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万元）的项目；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(3)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年及以上在（资产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千万以上）大型互联网企业工作经历；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(4)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具有校园信息化建设方面的个人专利。</w:t>
            </w:r>
          </w:p>
        </w:tc>
      </w:tr>
      <w:tr w:rsidR="000270FC">
        <w:trPr>
          <w:trHeight w:val="1666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信息媒体学院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游戏开发专业教师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从事游戏开发相关课程的教学；承担项目团队相关游戏项目的设计研发工作；能够参与游戏开发相关的社会服务项目。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计算机应用技术、设计艺术学（游戏开发方向）；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年及以上游戏开发工作经历；</w:t>
            </w:r>
          </w:p>
          <w:p w:rsidR="000270FC" w:rsidRDefault="00A17BDA">
            <w:pPr>
              <w:pStyle w:val="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0270FC">
        <w:trPr>
          <w:trHeight w:val="1870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信息媒体学院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数字媒体艺术设计专业教师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从事数字媒体艺术专业的剪辑、影视包装等相关课程教学。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艺术设计学、新闻传播学；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年以上宣传片、广告片、微电影、网剧、纪录片、预告片、电影电视（至少三种）的剪辑、包装和创作工作经历；</w:t>
            </w:r>
          </w:p>
          <w:p w:rsidR="000270FC" w:rsidRDefault="00A17BD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0270FC">
        <w:trPr>
          <w:trHeight w:val="1578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a5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机电与轨道交通学院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城市轨道交通机电技术专业教师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从事城市轨道交通机电技术专业课程教学、科研与服务工作，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专业：电气工程；</w:t>
            </w:r>
          </w:p>
          <w:p w:rsidR="000270FC" w:rsidRDefault="00A17BDA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及以上从事本专业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工作经历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0270FC" w:rsidRDefault="00A17BDA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0270FC">
        <w:trPr>
          <w:trHeight w:val="963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人文学院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思政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从事思政教学、科研、学科竞赛、学生辅导等工作。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</w:t>
            </w:r>
            <w:r>
              <w:rPr>
                <w:rFonts w:ascii="宋体" w:hAnsi="宋体" w:cs="仿宋_GB2312" w:hint="eastAsia"/>
                <w:color w:val="000000" w:themeColor="text1"/>
                <w:sz w:val="18"/>
                <w:szCs w:val="18"/>
              </w:rPr>
              <w:t>马克思理论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学历学位：</w:t>
            </w:r>
            <w:r>
              <w:rPr>
                <w:rFonts w:ascii="宋体" w:hAnsi="宋体" w:cs="仿宋_GB2312" w:hint="eastAsia"/>
                <w:color w:val="000000" w:themeColor="text1"/>
                <w:sz w:val="18"/>
                <w:szCs w:val="18"/>
              </w:rPr>
              <w:t>硕士研究生及以上学历学位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1"/>
              <w:ind w:firstLineChars="0" w:firstLine="0"/>
              <w:rPr>
                <w:rFonts w:ascii="宋体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color w:val="000000" w:themeColor="text1"/>
                <w:sz w:val="18"/>
                <w:szCs w:val="18"/>
              </w:rPr>
              <w:t>中共党员；</w:t>
            </w:r>
          </w:p>
          <w:p w:rsidR="000270FC" w:rsidRDefault="00A17BDA">
            <w:pPr>
              <w:pStyle w:val="2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0270FC">
        <w:trPr>
          <w:trHeight w:val="2136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公共艺术（音乐）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从事公共艺术音乐公选课教学和表演艺术音乐专业的钢琴课程教学，完成专业相关实践教学任务和学科竞赛指导工作，能独立完成公共艺术社团指导、活动组织等工作。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专业：艺术学（音乐）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年及以上工作经历；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0270FC">
        <w:trPr>
          <w:trHeight w:val="1306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图书馆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嵌入式教学与科研服务岗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after="24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负责嵌入式教学服务、参与图书馆各类数据库建设。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专业要求：情报学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1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、英语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级及以上；</w:t>
            </w:r>
          </w:p>
          <w:p w:rsidR="000270FC" w:rsidRDefault="00A17BDA">
            <w:pPr>
              <w:pStyle w:val="1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 w:rsidR="000270FC">
        <w:trPr>
          <w:trHeight w:val="1403"/>
          <w:jc w:val="center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计划财务处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会计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从事学校财务会计核算及其他相关工作等。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专业：会计学</w:t>
            </w:r>
          </w:p>
          <w:p w:rsidR="000270FC" w:rsidRDefault="00A17BDA">
            <w:pPr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vAlign w:val="center"/>
          </w:tcPr>
          <w:p w:rsidR="000270FC" w:rsidRDefault="00A17BDA">
            <w:pPr>
              <w:pStyle w:val="1"/>
              <w:ind w:firstLineChars="0" w:firstLine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年龄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周岁以下；</w:t>
            </w:r>
          </w:p>
        </w:tc>
      </w:tr>
    </w:tbl>
    <w:p w:rsidR="000270FC" w:rsidRDefault="00A17BDA">
      <w:pPr>
        <w:spacing w:line="300" w:lineRule="exact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  <w:r>
        <w:rPr>
          <w:rFonts w:ascii="宋体" w:hAnsi="宋体" w:hint="eastAsia"/>
          <w:color w:val="000000" w:themeColor="text1"/>
          <w:sz w:val="18"/>
          <w:szCs w:val="18"/>
        </w:rPr>
        <w:t>注：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18"/>
          <w:szCs w:val="18"/>
        </w:rPr>
        <w:t>、</w:t>
      </w:r>
      <w:r>
        <w:rPr>
          <w:rFonts w:ascii="宋体" w:hAnsi="宋体" w:hint="eastAsia"/>
          <w:color w:val="000000" w:themeColor="text1"/>
          <w:sz w:val="18"/>
          <w:szCs w:val="18"/>
        </w:rPr>
        <w:t>资质认证</w:t>
      </w:r>
      <w:r>
        <w:rPr>
          <w:rFonts w:ascii="宋体" w:hAnsi="宋体" w:hint="eastAsia"/>
          <w:color w:val="000000" w:themeColor="text1"/>
          <w:sz w:val="18"/>
          <w:szCs w:val="18"/>
        </w:rPr>
        <w:t>、</w:t>
      </w:r>
      <w:r>
        <w:rPr>
          <w:rFonts w:ascii="宋体" w:hAnsi="宋体" w:hint="eastAsia"/>
          <w:color w:val="000000" w:themeColor="text1"/>
          <w:sz w:val="18"/>
          <w:szCs w:val="18"/>
        </w:rPr>
        <w:t>个人专利</w:t>
      </w:r>
      <w:r>
        <w:rPr>
          <w:rFonts w:ascii="宋体" w:hAnsi="宋体" w:hint="eastAsia"/>
          <w:color w:val="000000" w:themeColor="text1"/>
          <w:sz w:val="18"/>
          <w:szCs w:val="18"/>
        </w:rPr>
        <w:t>、</w:t>
      </w:r>
      <w:r>
        <w:rPr>
          <w:rFonts w:ascii="宋体" w:hAnsi="宋体" w:cs="仿宋_GB2312" w:hint="eastAsia"/>
          <w:color w:val="000000" w:themeColor="text1"/>
          <w:sz w:val="18"/>
          <w:szCs w:val="18"/>
        </w:rPr>
        <w:t>中共党员</w:t>
      </w:r>
      <w:r>
        <w:rPr>
          <w:rFonts w:ascii="宋体" w:hAnsi="宋体" w:cs="仿宋_GB2312" w:hint="eastAsia"/>
          <w:color w:val="000000" w:themeColor="text1"/>
          <w:sz w:val="18"/>
          <w:szCs w:val="18"/>
        </w:rPr>
        <w:t>、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英语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18"/>
          <w:szCs w:val="18"/>
        </w:rPr>
        <w:t>六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级合格证书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18"/>
          <w:szCs w:val="18"/>
        </w:rPr>
        <w:t>的取得时间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和年龄、工作经历的计算截止时间均为公告发布之日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18"/>
          <w:szCs w:val="18"/>
        </w:rPr>
        <w:t>。</w:t>
      </w:r>
    </w:p>
    <w:p w:rsidR="000270FC" w:rsidRDefault="00A17BDA">
      <w:pPr>
        <w:spacing w:line="300" w:lineRule="exact"/>
        <w:ind w:firstLineChars="200" w:firstLine="360"/>
        <w:rPr>
          <w:rFonts w:ascii="宋体" w:hAnsi="宋体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、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2018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年全日制普通高校应届毕业生凭就业协议和学校推荐表或学生证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18"/>
          <w:szCs w:val="18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，且应于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2018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年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9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月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30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日前取得相应的学历、学位；国（境）外留学已毕业人员凭国家教育部出具的国（境）外学历、学位认证书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18"/>
          <w:szCs w:val="18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，国（境）外留学未毕业人员凭国（境）外学校学籍证明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18"/>
          <w:szCs w:val="18"/>
        </w:rPr>
        <w:t>报名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且须于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2018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年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12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月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31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18"/>
          <w:szCs w:val="18"/>
        </w:rPr>
        <w:t>日前取得国家教育部出具的学历、学位认证书（到时未取得的不予录取）；国（境）外留学人员专业相近的以所学课程为准。</w:t>
      </w:r>
      <w:bookmarkEnd w:id="0"/>
    </w:p>
    <w:sectPr w:rsidR="000270FC" w:rsidSect="000270F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873"/>
    <w:rsid w:val="000171FE"/>
    <w:rsid w:val="000210D2"/>
    <w:rsid w:val="000270FC"/>
    <w:rsid w:val="002418A5"/>
    <w:rsid w:val="00294873"/>
    <w:rsid w:val="002E3075"/>
    <w:rsid w:val="003A519D"/>
    <w:rsid w:val="00432859"/>
    <w:rsid w:val="00443F36"/>
    <w:rsid w:val="0047034C"/>
    <w:rsid w:val="00491671"/>
    <w:rsid w:val="004B5159"/>
    <w:rsid w:val="004C2A95"/>
    <w:rsid w:val="004E03DE"/>
    <w:rsid w:val="006E261E"/>
    <w:rsid w:val="00720FB0"/>
    <w:rsid w:val="007927AF"/>
    <w:rsid w:val="00840B64"/>
    <w:rsid w:val="0090024D"/>
    <w:rsid w:val="00973FC8"/>
    <w:rsid w:val="00A1162F"/>
    <w:rsid w:val="00A17BDA"/>
    <w:rsid w:val="00B04D68"/>
    <w:rsid w:val="00B546ED"/>
    <w:rsid w:val="00BB40FB"/>
    <w:rsid w:val="00BD0CA4"/>
    <w:rsid w:val="00D22D3C"/>
    <w:rsid w:val="00D46822"/>
    <w:rsid w:val="00D904CC"/>
    <w:rsid w:val="00DB451F"/>
    <w:rsid w:val="00DF5E40"/>
    <w:rsid w:val="00E43D5A"/>
    <w:rsid w:val="00EB4ABD"/>
    <w:rsid w:val="00F61D62"/>
    <w:rsid w:val="00FE4C16"/>
    <w:rsid w:val="0536587A"/>
    <w:rsid w:val="156A36DA"/>
    <w:rsid w:val="22B946BB"/>
    <w:rsid w:val="3C932D94"/>
    <w:rsid w:val="43F670CF"/>
    <w:rsid w:val="4BE8204B"/>
    <w:rsid w:val="4D8C7029"/>
    <w:rsid w:val="60D025B5"/>
    <w:rsid w:val="67612B4C"/>
    <w:rsid w:val="752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F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270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1"/>
    <w:basedOn w:val="a"/>
    <w:qFormat/>
    <w:rsid w:val="000270FC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1">
    <w:name w:val="列出段落1"/>
    <w:basedOn w:val="a"/>
    <w:qFormat/>
    <w:rsid w:val="000270FC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2">
    <w:name w:val="列出段落2"/>
    <w:basedOn w:val="a"/>
    <w:rsid w:val="000270FC"/>
    <w:pPr>
      <w:ind w:firstLineChars="200" w:firstLine="420"/>
    </w:pPr>
    <w:rPr>
      <w:rFonts w:ascii="Cambria" w:hAnsi="Cambria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0270F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70F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 Spacing"/>
    <w:uiPriority w:val="1"/>
    <w:qFormat/>
    <w:rsid w:val="000270F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2018-05-10T08:00:00Z</cp:lastPrinted>
  <dcterms:created xsi:type="dcterms:W3CDTF">2018-05-15T01:47:00Z</dcterms:created>
  <dcterms:modified xsi:type="dcterms:W3CDTF">2018-05-15T01:47:00Z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