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仿宋_GB2312" w:hAnsi="宋体"/>
        </w:rPr>
      </w:pPr>
      <w:bookmarkStart w:id="0" w:name="_GoBack"/>
      <w:bookmarkEnd w:id="0"/>
      <w:r>
        <w:rPr>
          <w:rFonts w:ascii="仿宋_GB2312" w:hAnsi="仿宋_GB2312"/>
        </w:rPr>
        <w:t>附件</w:t>
      </w:r>
      <w:r>
        <w:rPr>
          <w:rFonts w:ascii="仿宋_GB2312" w:hAnsi="宋体"/>
        </w:rPr>
        <w:t>1</w:t>
      </w:r>
    </w:p>
    <w:p>
      <w:pPr>
        <w:spacing w:line="360" w:lineRule="exact"/>
        <w:jc w:val="center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kern w:val="0"/>
          <w:sz w:val="28"/>
          <w:szCs w:val="28"/>
        </w:rPr>
        <w:t>天津现代职业技术学院</w:t>
      </w:r>
      <w:r>
        <w:rPr>
          <w:rFonts w:hint="eastAsia" w:ascii="黑体" w:hAnsi="宋体" w:eastAsia="黑体"/>
          <w:b/>
          <w:bCs/>
          <w:kern w:val="0"/>
          <w:sz w:val="28"/>
          <w:szCs w:val="28"/>
        </w:rPr>
        <w:t>2018</w:t>
      </w:r>
      <w:r>
        <w:rPr>
          <w:rFonts w:hint="eastAsia" w:ascii="黑体" w:hAnsi="黑体" w:eastAsia="黑体"/>
          <w:b/>
          <w:bCs/>
          <w:kern w:val="0"/>
          <w:sz w:val="28"/>
          <w:szCs w:val="28"/>
        </w:rPr>
        <w:t>年</w:t>
      </w:r>
      <w:r>
        <w:rPr>
          <w:rFonts w:hint="eastAsia" w:ascii="黑体" w:hAnsi="黑体" w:eastAsia="黑体"/>
          <w:b/>
          <w:bCs/>
          <w:sz w:val="28"/>
          <w:szCs w:val="28"/>
        </w:rPr>
        <w:t>招聘计划表</w:t>
      </w:r>
    </w:p>
    <w:tbl>
      <w:tblPr>
        <w:tblStyle w:val="3"/>
        <w:tblW w:w="16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1070"/>
        <w:gridCol w:w="1701"/>
        <w:gridCol w:w="709"/>
        <w:gridCol w:w="4820"/>
        <w:gridCol w:w="850"/>
        <w:gridCol w:w="1559"/>
        <w:gridCol w:w="1276"/>
        <w:gridCol w:w="3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5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3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2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color w:val="000000"/>
                <w:kern w:val="0"/>
                <w:sz w:val="24"/>
                <w:szCs w:val="24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color w:val="000000"/>
                <w:kern w:val="0"/>
                <w:sz w:val="24"/>
                <w:szCs w:val="24"/>
              </w:rPr>
              <w:t>岗位要求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color w:val="000000"/>
                <w:kern w:val="0"/>
                <w:sz w:val="24"/>
                <w:szCs w:val="24"/>
              </w:rPr>
              <w:t>研究生专业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3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color w:val="000000"/>
                <w:kern w:val="0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信息工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程学院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计算机技术专业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教师岗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4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1.具有物联网工程、网络技术工程、计算机控制与通信、Web应用程序设计、软件开发与测试等相关专业研究背景；</w:t>
            </w:r>
          </w:p>
          <w:p>
            <w:pPr>
              <w:widowControl/>
              <w:spacing w:line="300" w:lineRule="exact"/>
              <w:textAlignment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2.熟悉网络硬件、网络管理、网站开发。</w:t>
            </w:r>
          </w:p>
          <w:p>
            <w:pPr>
              <w:widowControl/>
              <w:spacing w:line="300" w:lineRule="exact"/>
              <w:textAlignment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3.了解Hadoop/HBase/Amazon S3等大数据系统，有大数据平台或开发经验，熟悉Linux操作系统，熟悉Java，熟悉Python语言。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/>
                <w:color w:val="FF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4.具有较强科研和教学能力。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仿宋_GB2312" w:hAnsi="仿宋_GB2312"/>
                <w:color w:val="000000"/>
                <w:kern w:val="0"/>
              </w:rPr>
              <w:t>研究生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计算机科学与技术类专业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硕士及以上学位</w:t>
            </w:r>
          </w:p>
        </w:tc>
        <w:tc>
          <w:tcPr>
            <w:tcW w:w="3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1.35岁及以下，博士学位者可以放宽至40岁及以下；</w:t>
            </w:r>
          </w:p>
          <w:p>
            <w:pPr>
              <w:widowControl/>
              <w:spacing w:line="300" w:lineRule="exact"/>
              <w:textAlignment w:val="center"/>
              <w:rPr>
                <w:rFonts w:ascii="仿宋_GB2312" w:hAnsi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53" w:leftChars="-73"/>
              <w:jc w:val="center"/>
              <w:textAlignment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国际      交流处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53" w:leftChars="-73"/>
              <w:jc w:val="center"/>
              <w:textAlignment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专技岗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2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1.具有专业英语八级证书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2.海外留学经历；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/>
                <w:kern w:val="0"/>
              </w:rPr>
            </w:pPr>
            <w:r>
              <w:rPr>
                <w:rFonts w:ascii="仿宋_GB2312" w:hAnsi="仿宋_GB2312"/>
                <w:kern w:val="0"/>
              </w:rPr>
              <w:t>3.有较强的笔译和口译能力，沟通能力强，具有团队协作能力，熟练使用计算机。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仿宋_GB2312" w:hAnsi="仿宋_GB2312"/>
                <w:color w:val="000000"/>
                <w:kern w:val="0"/>
              </w:rPr>
              <w:t>研究生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英语语言文学类、社会学类专业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硕士及以上学位</w:t>
            </w:r>
          </w:p>
        </w:tc>
        <w:tc>
          <w:tcPr>
            <w:tcW w:w="3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1.35岁及以下，博士学位者可以放宽至40岁及以下；</w:t>
            </w:r>
          </w:p>
          <w:p>
            <w:pPr>
              <w:widowControl/>
              <w:spacing w:line="300" w:lineRule="exact"/>
              <w:textAlignment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2.有3年及以上国际交流、涉外工作经验。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  <w:jc w:val="center"/>
        </w:trPr>
        <w:tc>
          <w:tcPr>
            <w:tcW w:w="5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机电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工程学院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智能控制专业</w:t>
            </w:r>
          </w:p>
          <w:p>
            <w:pPr>
              <w:jc w:val="center"/>
              <w:textAlignment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教师岗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3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1、航空飞行器方向或光伏发电方向；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2、熟悉无人机应用相关知识与技能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3、熟悉光伏发电相关知识和技能；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4、具有较强科研和教学能力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仿宋_GB2312" w:hAnsi="仿宋_GB2312"/>
                <w:color w:val="000000"/>
                <w:kern w:val="0"/>
              </w:rPr>
              <w:t>研究生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电气工程及电子信息类专业、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航空航天类专业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/>
                <w:color w:val="00000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硕士及以上学位</w:t>
            </w:r>
          </w:p>
        </w:tc>
        <w:tc>
          <w:tcPr>
            <w:tcW w:w="3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1.35岁及以下，博士学位者可以放宽至40岁及以下；</w:t>
            </w:r>
          </w:p>
          <w:p>
            <w:pPr>
              <w:widowControl/>
              <w:spacing w:line="300" w:lineRule="exact"/>
              <w:textAlignment w:val="center"/>
              <w:rPr>
                <w:rFonts w:ascii="仿宋_GB2312" w:hAnsi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  <w:jc w:val="center"/>
        </w:trPr>
        <w:tc>
          <w:tcPr>
            <w:tcW w:w="5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智能制造专业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教师岗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2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1、高端数控（多轴加工）方向或数控维修方向；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2、熟悉多轴加工相关知识与技能；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3、熟悉数控维修相关知识与技能；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/>
                <w:color w:val="FF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4、具有较强科研和教学能力；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仿宋_GB2312" w:hAnsi="仿宋_GB2312"/>
                <w:color w:val="000000"/>
                <w:kern w:val="0"/>
              </w:rPr>
              <w:t>研究生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机械设计与制造类专业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硕士及以上学位</w:t>
            </w:r>
          </w:p>
        </w:tc>
        <w:tc>
          <w:tcPr>
            <w:tcW w:w="3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1.35岁及以下，博士学位者可以放宽至40岁及以下；</w:t>
            </w:r>
          </w:p>
          <w:p>
            <w:pPr>
              <w:widowControl/>
              <w:spacing w:line="300" w:lineRule="exact"/>
              <w:textAlignment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ascii="仿宋_GB2312" w:hAnsi="仿宋_GB2312"/>
                <w:color w:val="000000"/>
                <w:kern w:val="0"/>
              </w:rPr>
              <w:t>2.具备数控车床工或加工中心操作工三级及以上职业资格技能证书。</w:t>
            </w:r>
          </w:p>
        </w:tc>
      </w:tr>
    </w:tbl>
    <w:p>
      <w:pPr>
        <w:spacing w:line="480" w:lineRule="exact"/>
        <w:jc w:val="left"/>
        <w:rPr>
          <w:rFonts w:ascii="仿宋_GB2312" w:hAnsi="宋体"/>
          <w:sz w:val="24"/>
          <w:szCs w:val="24"/>
        </w:rPr>
        <w:sectPr>
          <w:pgSz w:w="16783" w:h="11850" w:orient="landscape"/>
          <w:pgMar w:top="1800" w:right="1440" w:bottom="1800" w:left="1440" w:header="720" w:footer="720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53"/>
    <w:rsid w:val="005A41E0"/>
    <w:rsid w:val="00A475A8"/>
    <w:rsid w:val="00AA2E53"/>
    <w:rsid w:val="00BB51F1"/>
    <w:rsid w:val="468C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679</Characters>
  <Lines>5</Lines>
  <Paragraphs>1</Paragraphs>
  <TotalTime>1</TotalTime>
  <ScaleCrop>false</ScaleCrop>
  <LinksUpToDate>false</LinksUpToDate>
  <CharactersWithSpaces>796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2018-05-14T01:47:00Z</dcterms:created>
  <dc:creator>xdxyimc</dc:creator>
  <cp:lastModifiedBy>xdxyimc</cp:lastModifiedBy>
  <dcterms:modified xsi:type="dcterms:W3CDTF">2018-05-14T01:49:57Z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