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72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br w:type="textWrapping"/>
      </w: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E8E8E8"/>
          <w:lang w:val="en-US" w:eastAsia="zh-CN" w:bidi="ar"/>
        </w:rPr>
        <w:t>2018年</w:t>
      </w:r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</w:rPr>
        <w:t>兴文县第一次公开考调机关事业单位工作人员岗位表</w:t>
      </w:r>
    </w:p>
    <w:tbl>
      <w:tblPr>
        <w:tblpPr w:vertAnchor="text" w:tblpXSpec="left"/>
        <w:tblW w:w="11002" w:type="dxa"/>
        <w:tblInd w:w="0" w:type="dxa"/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896"/>
        <w:gridCol w:w="222"/>
        <w:gridCol w:w="822"/>
        <w:gridCol w:w="222"/>
        <w:gridCol w:w="222"/>
        <w:gridCol w:w="896"/>
        <w:gridCol w:w="311"/>
        <w:gridCol w:w="1833"/>
        <w:gridCol w:w="428"/>
        <w:gridCol w:w="1950"/>
        <w:gridCol w:w="2534"/>
        <w:gridCol w:w="222"/>
        <w:gridCol w:w="222"/>
      </w:tblGrid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考调单位</w:t>
            </w:r>
          </w:p>
        </w:tc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考调名额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考调范围</w:t>
            </w:r>
          </w:p>
        </w:tc>
        <w:tc>
          <w:tcPr>
            <w:tcW w:w="25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1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5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笔试内容</w:t>
            </w:r>
          </w:p>
        </w:tc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学历或学位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5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兴文县政协机关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4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中共党员；两年乡镇工作经历。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兴文县新闻与网络舆情中心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县内外在编在职（岗）事业人员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中国语言文学类；马克思主义理论类；公共管理类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4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单位中层干部及以上（以对应的县级主管部门任命文件为准）。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三个月试用期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兴文县委宣传部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10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三个月试用期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兴文县委党员教育中心（在县直机关工委工作）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20180104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参公人员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4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中共党员；具有良好的政治、业务素质和较强的文字功底；熟悉党建业务者优先。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兴文县机关作风建设投诉中心（在县委巡察办工作）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20180105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事业管理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县内外在编在职（岗）事业人员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经济学类；工商管理类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4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中共党员；具有会计从业资格证且现在在财会岗位上工作的人员。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三个月试用期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兴文县委统战部、县民宗局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20180106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4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具有良好的政治、业务素质和较强的文字写作。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兴文县人民政府办公室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20180107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10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 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兴文县质量技术监督局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20180108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10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兴文县卫生计生局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工作员一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20180109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兴文县卫生计生局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工作员二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20180110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临床医学类、口腔医学类、中医学类、中西医结合类、药学类、中药学类、公共卫生管理、医院管理、卫生管理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兴文县卫生计生局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工作员三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20180111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县内外在编在职(岗)公务员（公招参公人员）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11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县政府政策研究室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20180112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县内外在编在职（岗）事业人员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 w:firstLine="110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兴文县安全生产监督管理站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安监员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20180113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事业专技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兴文县乡镇安监站在编在职(岗)人员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建井、煤矿开采、煤矿开采技术、采矿、采矿工程、通风与安全、通风、地质、机电、安全管理、法律专业、应用化工技术、法学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煤矿、非煤矿山、烟花爆竹危险化学品安全知识（50%）；安全生产法律法规和安全生产行政执法知识（20%）；公共知识（15%）；廉政、保密和公文写作知识（15%）。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兴文县古宋镇卫生院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医师一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20180114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兴文乡镇卫生院在编在职(岗)人员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中西医结合、中医、康复治疗、康复治疗技术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具有执业助理医师及以上资格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兴文县古宋镇卫生院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医师二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20180115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兴文乡镇卫生院在编在职人员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取得执业医师资格，且执业范围是医学影像和放射治疗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8E8E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兴文县古宋镇卫生院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医师三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20180116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兴文乡镇卫生院在编在职人员</w:t>
            </w:r>
          </w:p>
        </w:tc>
        <w:tc>
          <w:tcPr>
            <w:tcW w:w="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具有执业助理医师及以上资格</w:t>
            </w:r>
          </w:p>
        </w:tc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医学基础知识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19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3" w:beforeAutospacing="0" w:after="63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shd w:val="clear" w:fill="E8E8E8"/>
          <w:lang w:val="en-US" w:eastAsia="zh-CN" w:bidi="ar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5765D"/>
    <w:rsid w:val="59057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2018-02-14T06:05:00Z</dcterms:created>
  <dc:creator>ASUS</dc:creator>
  <cp:lastModifiedBy>ASUS</cp:lastModifiedBy>
  <dcterms:modified xsi:type="dcterms:W3CDTF">2018-02-14T06:05:26Z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