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680" w:lineRule="exact"/>
        <w:rPr>
          <w:rFonts w:hint="eastAsia" w:ascii="楷体_GB2312" w:hAnsi="楷体" w:eastAsia="楷体_GB2312"/>
          <w:bCs/>
          <w:sz w:val="32"/>
          <w:szCs w:val="32"/>
        </w:rPr>
      </w:pPr>
    </w:p>
    <w:p>
      <w:pPr>
        <w:shd w:val="clear" w:color="auto" w:fill="FFFFFF"/>
        <w:spacing w:after="0" w:line="680" w:lineRule="exact"/>
        <w:rPr>
          <w:rFonts w:hint="eastAsia" w:ascii="楷体_GB2312" w:hAnsi="楷体" w:eastAsia="楷体_GB2312"/>
          <w:bCs/>
          <w:sz w:val="32"/>
          <w:szCs w:val="32"/>
        </w:rPr>
      </w:pPr>
    </w:p>
    <w:p>
      <w:pPr>
        <w:shd w:val="clear" w:color="auto" w:fill="FFFFFF"/>
        <w:spacing w:after="0" w:line="680" w:lineRule="exact"/>
        <w:rPr>
          <w:rFonts w:hint="eastAsia" w:ascii="楷体_GB2312" w:hAnsi="楷体" w:eastAsia="楷体_GB2312"/>
          <w:bCs/>
          <w:sz w:val="32"/>
          <w:szCs w:val="32"/>
        </w:rPr>
      </w:pPr>
      <w:r>
        <w:rPr>
          <w:rFonts w:hint="eastAsia" w:ascii="楷体_GB2312" w:hAnsi="楷体" w:eastAsia="楷体_GB2312"/>
          <w:bCs/>
          <w:sz w:val="32"/>
          <w:szCs w:val="32"/>
        </w:rPr>
        <w:t>附件1：</w:t>
      </w:r>
    </w:p>
    <w:p>
      <w:pPr>
        <w:shd w:val="clear" w:color="auto" w:fill="FFFFFF"/>
        <w:spacing w:before="100" w:beforeAutospacing="1" w:after="180" w:afterLines="50" w:line="680" w:lineRule="exact"/>
        <w:jc w:val="center"/>
        <w:rPr>
          <w:rFonts w:hint="eastAsia" w:ascii="方正小标宋简体" w:hAnsi="宋体" w:eastAsia="方正小标宋简体"/>
          <w:bCs/>
          <w:spacing w:val="-20"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/>
          <w:bCs/>
          <w:spacing w:val="-20"/>
          <w:sz w:val="32"/>
          <w:szCs w:val="32"/>
        </w:rPr>
        <w:t>201</w:t>
      </w:r>
      <w:r>
        <w:rPr>
          <w:rFonts w:hint="eastAsia" w:ascii="方正小标宋简体" w:hAnsi="宋体" w:eastAsia="方正小标宋简体"/>
          <w:bCs/>
          <w:spacing w:val="-20"/>
          <w:sz w:val="32"/>
          <w:szCs w:val="32"/>
          <w:lang w:val="en-US" w:eastAsia="zh-CN"/>
        </w:rPr>
        <w:t>8</w:t>
      </w:r>
      <w:r>
        <w:rPr>
          <w:rFonts w:hint="eastAsia" w:ascii="方正小标宋简体" w:hAnsi="宋体" w:eastAsia="方正小标宋简体"/>
          <w:bCs/>
          <w:spacing w:val="-20"/>
          <w:sz w:val="32"/>
          <w:szCs w:val="32"/>
          <w:lang w:eastAsia="zh-CN"/>
        </w:rPr>
        <w:t>年武冈市档案局公</w:t>
      </w:r>
      <w:r>
        <w:rPr>
          <w:rFonts w:hint="eastAsia" w:ascii="方正小标宋简体" w:hAnsi="宋体" w:eastAsia="方正小标宋简体"/>
          <w:bCs/>
          <w:spacing w:val="-20"/>
          <w:sz w:val="32"/>
          <w:szCs w:val="32"/>
        </w:rPr>
        <w:t>开</w:t>
      </w:r>
      <w:r>
        <w:rPr>
          <w:rFonts w:hint="eastAsia" w:ascii="方正小标宋简体" w:hAnsi="宋体" w:eastAsia="方正小标宋简体"/>
          <w:bCs/>
          <w:spacing w:val="-20"/>
          <w:sz w:val="32"/>
          <w:szCs w:val="32"/>
          <w:lang w:eastAsia="zh-CN"/>
        </w:rPr>
        <w:t>选调</w:t>
      </w:r>
      <w:r>
        <w:rPr>
          <w:rFonts w:hint="eastAsia" w:ascii="方正小标宋简体" w:hAnsi="宋体" w:eastAsia="方正小标宋简体"/>
          <w:bCs/>
          <w:spacing w:val="-20"/>
          <w:sz w:val="32"/>
          <w:szCs w:val="32"/>
        </w:rPr>
        <w:t>工作人员职位表</w:t>
      </w:r>
      <w:bookmarkEnd w:id="0"/>
    </w:p>
    <w:tbl>
      <w:tblPr>
        <w:tblStyle w:val="3"/>
        <w:tblW w:w="89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1002"/>
        <w:gridCol w:w="782"/>
        <w:gridCol w:w="555"/>
        <w:gridCol w:w="788"/>
        <w:gridCol w:w="1215"/>
        <w:gridCol w:w="455"/>
        <w:gridCol w:w="3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075"/>
              </w:tabs>
              <w:jc w:val="center"/>
              <w:rPr>
                <w:rFonts w:hint="eastAsia" w:asci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szCs w:val="24"/>
                <w:lang w:eastAsia="zh-CN"/>
              </w:rPr>
              <w:t>单位</w:t>
            </w:r>
          </w:p>
          <w:p>
            <w:pPr>
              <w:tabs>
                <w:tab w:val="left" w:pos="6075"/>
              </w:tabs>
              <w:jc w:val="center"/>
              <w:rPr>
                <w:rFonts w:hint="eastAsia" w:asci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075"/>
              </w:tabs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公开选</w:t>
            </w:r>
          </w:p>
          <w:p>
            <w:pPr>
              <w:tabs>
                <w:tab w:val="left" w:pos="6075"/>
              </w:tabs>
              <w:jc w:val="both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黑体" w:eastAsia="黑体"/>
                <w:sz w:val="24"/>
                <w:szCs w:val="24"/>
                <w:lang w:eastAsia="zh-CN"/>
              </w:rPr>
              <w:t>调</w:t>
            </w:r>
            <w:r>
              <w:rPr>
                <w:rFonts w:hint="eastAsia" w:ascii="黑体" w:eastAsia="黑体"/>
                <w:sz w:val="24"/>
                <w:szCs w:val="24"/>
              </w:rPr>
              <w:t>职位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075"/>
              </w:tabs>
              <w:jc w:val="center"/>
              <w:rPr>
                <w:rFonts w:hint="eastAsia" w:asci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szCs w:val="24"/>
                <w:lang w:eastAsia="zh-CN"/>
              </w:rPr>
              <w:t>选调</w:t>
            </w:r>
          </w:p>
          <w:p>
            <w:pPr>
              <w:tabs>
                <w:tab w:val="left" w:pos="6075"/>
              </w:tabs>
              <w:jc w:val="center"/>
              <w:rPr>
                <w:rFonts w:hint="eastAsia" w:asci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szCs w:val="24"/>
                <w:lang w:eastAsia="zh-CN"/>
              </w:rPr>
              <w:t>人数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075"/>
              </w:tabs>
              <w:jc w:val="center"/>
              <w:rPr>
                <w:rFonts w:hint="eastAsia" w:asci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szCs w:val="24"/>
                <w:lang w:eastAsia="zh-CN"/>
              </w:rPr>
              <w:t>选调范围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075"/>
              </w:tabs>
              <w:jc w:val="center"/>
              <w:rPr>
                <w:rFonts w:hint="eastAsia" w:asci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szCs w:val="24"/>
                <w:lang w:eastAsia="zh-CN"/>
              </w:rPr>
              <w:t>学历</w:t>
            </w:r>
          </w:p>
          <w:p>
            <w:pPr>
              <w:tabs>
                <w:tab w:val="left" w:pos="6075"/>
              </w:tabs>
              <w:jc w:val="center"/>
              <w:rPr>
                <w:rFonts w:hint="eastAsia" w:asci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szCs w:val="24"/>
                <w:lang w:eastAsia="zh-CN"/>
              </w:rPr>
              <w:t>要求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075"/>
              </w:tabs>
              <w:jc w:val="center"/>
              <w:rPr>
                <w:rFonts w:hint="eastAsia" w:asci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075"/>
              </w:tabs>
              <w:jc w:val="center"/>
              <w:rPr>
                <w:rFonts w:hint="eastAsia" w:asci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075"/>
              </w:tabs>
              <w:jc w:val="center"/>
              <w:rPr>
                <w:rFonts w:hint="eastAsia" w:asci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szCs w:val="24"/>
                <w:lang w:eastAsia="zh-CN"/>
              </w:rPr>
              <w:t>其它条件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5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 w:firstLine="160" w:firstLineChars="50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 w:bidi="hi-IN"/>
              </w:rPr>
            </w:pPr>
            <w:r>
              <w:rPr>
                <w:rFonts w:hint="eastAsia" w:ascii="宋体" w:hAnsi="宋体" w:eastAsia="宋体"/>
                <w:color w:val="000000"/>
                <w:sz w:val="32"/>
                <w:szCs w:val="32"/>
                <w:lang w:eastAsia="zh-CN" w:bidi="hi-IN"/>
              </w:rPr>
              <w:t>武冈市档案局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lang w:bidi="hi-IN"/>
              </w:rPr>
            </w:pPr>
            <w:r>
              <w:rPr>
                <w:rFonts w:hint="eastAsia" w:ascii="宋体" w:hAnsi="宋体"/>
                <w:color w:val="000000"/>
                <w:sz w:val="24"/>
                <w:lang w:bidi="hi-IN"/>
              </w:rPr>
              <w:t>文字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  <w:lang w:bidi="hi-IN"/>
              </w:rPr>
            </w:pPr>
            <w:r>
              <w:rPr>
                <w:rFonts w:hint="eastAsia" w:ascii="宋体" w:hAnsi="宋体"/>
                <w:color w:val="000000"/>
                <w:sz w:val="24"/>
                <w:lang w:bidi="hi-IN"/>
              </w:rPr>
              <w:t>综合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eastAsia="zh-CN" w:bidi="hi-I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hi-IN"/>
              </w:rPr>
              <w:t>2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eastAsia="zh-CN" w:bidi="hi-IN"/>
              </w:rPr>
              <w:t>邵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eastAsia="zh-CN" w:bidi="hi-IN"/>
              </w:rPr>
              <w:t>阳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bidi="hi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bidi="hi-IN"/>
              </w:rPr>
              <w:t>市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bidi="hi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bidi="hi-IN"/>
              </w:rPr>
              <w:t>全日制大学本科及以上学历，专业不限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bidi="hi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bidi="hi-IN"/>
              </w:rPr>
              <w:t>3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lang w:eastAsia="zh-CN" w:bidi="hi-IN"/>
              </w:rPr>
              <w:t>5周岁以下(198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hi-IN"/>
              </w:rPr>
              <w:t>3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lang w:eastAsia="zh-CN" w:bidi="hi-IN"/>
              </w:rPr>
              <w:t>年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hi-IN"/>
              </w:rPr>
              <w:t>2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lang w:eastAsia="zh-CN" w:bidi="hi-IN"/>
              </w:rPr>
              <w:t>月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hi-IN"/>
              </w:rPr>
              <w:t>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lang w:eastAsia="zh-CN" w:bidi="hi-IN"/>
              </w:rPr>
              <w:t>日以后出生）。</w:t>
            </w: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lang w:bidi="hi-IN"/>
              </w:rPr>
            </w:pPr>
            <w:r>
              <w:rPr>
                <w:rFonts w:hint="eastAsia" w:ascii="宋体" w:hAnsi="宋体"/>
                <w:color w:val="000000"/>
                <w:sz w:val="24"/>
                <w:lang w:bidi="hi-IN"/>
              </w:rPr>
              <w:t>不限</w:t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lang w:bidi="hi-I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hi-IN"/>
              </w:rPr>
              <w:t xml:space="preserve">   </w:t>
            </w:r>
            <w:r>
              <w:rPr>
                <w:rFonts w:hint="eastAsia"/>
                <w:b/>
                <w:bCs/>
                <w:lang w:eastAsia="zh-CN"/>
              </w:rPr>
              <w:t>具</w:t>
            </w:r>
            <w:r>
              <w:rPr>
                <w:rFonts w:hint="default"/>
                <w:b/>
                <w:bCs/>
              </w:rPr>
              <w:t>有</w:t>
            </w:r>
            <w:r>
              <w:rPr>
                <w:rFonts w:hint="eastAsia"/>
                <w:b/>
                <w:bCs/>
                <w:lang w:val="en-US" w:eastAsia="zh-CN"/>
              </w:rPr>
              <w:t>3</w:t>
            </w:r>
            <w:r>
              <w:rPr>
                <w:rFonts w:hint="default"/>
                <w:b/>
                <w:bCs/>
              </w:rPr>
              <w:t>年以上（含</w:t>
            </w:r>
            <w:r>
              <w:rPr>
                <w:rFonts w:hint="eastAsia"/>
                <w:b/>
                <w:bCs/>
                <w:lang w:val="en-US" w:eastAsia="zh-CN"/>
              </w:rPr>
              <w:t>3</w:t>
            </w:r>
            <w:r>
              <w:rPr>
                <w:rFonts w:hint="default"/>
                <w:b/>
                <w:bCs/>
              </w:rPr>
              <w:t>年）公务员或参照公务员管理工作经历</w:t>
            </w:r>
            <w:r>
              <w:rPr>
                <w:rFonts w:hint="eastAsia"/>
                <w:b/>
                <w:bCs/>
                <w:lang w:eastAsia="zh-CN"/>
              </w:rPr>
              <w:t>并且具有</w:t>
            </w:r>
            <w:r>
              <w:rPr>
                <w:rFonts w:hint="eastAsia"/>
                <w:b/>
                <w:bCs/>
                <w:lang w:val="en-US" w:eastAsia="zh-CN"/>
              </w:rPr>
              <w:t>3年以上（含3年）基层工作经历</w:t>
            </w:r>
            <w:r>
              <w:rPr>
                <w:rFonts w:hint="eastAsia"/>
                <w:b/>
                <w:bCs/>
                <w:lang w:eastAsia="zh-CN"/>
              </w:rPr>
              <w:t>（含试用期）</w:t>
            </w:r>
            <w:r>
              <w:rPr>
                <w:rFonts w:hint="default"/>
                <w:b/>
                <w:bCs/>
              </w:rPr>
              <w:t>，具有较</w:t>
            </w:r>
            <w:r>
              <w:rPr>
                <w:rFonts w:hint="eastAsia"/>
                <w:b/>
                <w:bCs/>
                <w:lang w:eastAsia="zh-CN"/>
              </w:rPr>
              <w:t>强</w:t>
            </w:r>
            <w:r>
              <w:rPr>
                <w:rFonts w:hint="default"/>
                <w:b/>
                <w:bCs/>
              </w:rPr>
              <w:t>的文字综合能力。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4557DA"/>
    <w:rsid w:val="164557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2018-02-01T01:30:00Z</dcterms:created>
  <dc:creator>pp</dc:creator>
  <cp:lastModifiedBy>pp</cp:lastModifiedBy>
  <dcterms:modified xsi:type="dcterms:W3CDTF">2018-02-01T01:30:40Z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