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4"/>
        <w:gridCol w:w="792"/>
        <w:gridCol w:w="823"/>
        <w:gridCol w:w="2700"/>
        <w:gridCol w:w="1020"/>
        <w:gridCol w:w="1020"/>
      </w:tblGrid>
      <w:tr w:rsidR="006843C2" w:rsidRPr="006843C2" w:rsidTr="006843C2">
        <w:trPr>
          <w:trHeight w:val="348"/>
          <w:tblHeader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黑体_GBK" w:eastAsia="方正黑体_GBK" w:hAnsi="微软雅黑" w:cs="宋体" w:hint="eastAsia"/>
                <w:b/>
                <w:bCs/>
                <w:color w:val="000000"/>
                <w:kern w:val="0"/>
                <w:sz w:val="14"/>
              </w:rPr>
              <w:t>招聘部门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黑体_GBK" w:eastAsia="方正黑体_GBK" w:hAnsi="微软雅黑" w:cs="宋体" w:hint="eastAsia"/>
                <w:b/>
                <w:bCs/>
                <w:color w:val="000000"/>
                <w:kern w:val="0"/>
                <w:sz w:val="14"/>
              </w:rPr>
              <w:t>招聘</w:t>
            </w:r>
          </w:p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黑体_GBK" w:eastAsia="方正黑体_GBK" w:hAnsi="微软雅黑" w:cs="宋体" w:hint="eastAsia"/>
                <w:b/>
                <w:bCs/>
                <w:color w:val="000000"/>
                <w:kern w:val="0"/>
                <w:sz w:val="14"/>
              </w:rPr>
              <w:t>岗位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黑体_GBK" w:eastAsia="方正黑体_GBK" w:hAnsi="微软雅黑" w:cs="宋体" w:hint="eastAsia"/>
                <w:b/>
                <w:bCs/>
                <w:color w:val="000000"/>
                <w:kern w:val="0"/>
                <w:sz w:val="14"/>
              </w:rPr>
              <w:t>名额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黑体_GBK" w:eastAsia="方正黑体_GBK" w:hAnsi="微软雅黑" w:cs="宋体" w:hint="eastAsia"/>
                <w:b/>
                <w:bCs/>
                <w:color w:val="000000"/>
                <w:kern w:val="0"/>
                <w:sz w:val="14"/>
              </w:rPr>
              <w:t>专业（方向）要求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黑体_GBK" w:eastAsia="方正黑体_GBK" w:hAnsi="微软雅黑" w:cs="宋体" w:hint="eastAsia"/>
                <w:b/>
                <w:bCs/>
                <w:color w:val="000000"/>
                <w:kern w:val="0"/>
                <w:sz w:val="14"/>
              </w:rPr>
              <w:t>学历学位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黑体_GBK" w:eastAsia="方正黑体_GBK" w:hAnsi="微软雅黑" w:cs="宋体" w:hint="eastAsia"/>
                <w:b/>
                <w:bCs/>
                <w:color w:val="000000"/>
                <w:kern w:val="0"/>
                <w:sz w:val="14"/>
              </w:rPr>
              <w:t>岗位类别</w:t>
            </w:r>
          </w:p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黑体_GBK" w:eastAsia="方正黑体_GBK" w:hAnsi="微软雅黑" w:cs="宋体" w:hint="eastAsia"/>
                <w:b/>
                <w:bCs/>
                <w:color w:val="000000"/>
                <w:kern w:val="0"/>
                <w:sz w:val="14"/>
              </w:rPr>
              <w:t>及等级</w:t>
            </w:r>
          </w:p>
        </w:tc>
      </w:tr>
      <w:tr w:rsidR="006843C2" w:rsidRPr="006843C2" w:rsidTr="006843C2">
        <w:trPr>
          <w:trHeight w:val="276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经济学教研部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教师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政治经济学、区域经济学、数量经济学及相关专业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专技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级及以上</w:t>
            </w:r>
          </w:p>
        </w:tc>
      </w:tr>
      <w:tr w:rsidR="006843C2" w:rsidRPr="006843C2" w:rsidTr="006843C2">
        <w:trPr>
          <w:trHeight w:val="276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科社教研部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教师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政治学理论、中外政治制度、科学社会主义、国际政治及相关专业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专技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级及以上</w:t>
            </w:r>
          </w:p>
        </w:tc>
      </w:tr>
      <w:tr w:rsidR="006843C2" w:rsidRPr="006843C2" w:rsidTr="006843C2">
        <w:trPr>
          <w:trHeight w:val="276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党史教研部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教师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政治学类（中共党史党建、政治学理论、科学社会主义、国际政治）、中国近现代史、哲学类、社会学类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专技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级及以上</w:t>
            </w:r>
          </w:p>
        </w:tc>
      </w:tr>
      <w:tr w:rsidR="006843C2" w:rsidRPr="006843C2" w:rsidTr="006843C2">
        <w:trPr>
          <w:trHeight w:val="384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党建教研部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教师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政治学类（中共党史党建、政治学理论、科学社会主义、国际政治）、中国近现代史、马克思主义理论类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专技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级及以上</w:t>
            </w:r>
          </w:p>
        </w:tc>
      </w:tr>
      <w:tr w:rsidR="006843C2" w:rsidRPr="006843C2" w:rsidTr="006843C2">
        <w:trPr>
          <w:trHeight w:val="60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spacing w:line="60" w:lineRule="atLeast"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经管教研部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spacing w:line="60" w:lineRule="atLeast"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教师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spacing w:line="60" w:lineRule="atLeast"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spacing w:line="60" w:lineRule="atLeast"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世界经济、国际贸易学及相关专业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spacing w:line="60" w:lineRule="atLeast"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spacing w:line="60" w:lineRule="atLeast"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专技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级及以上</w:t>
            </w:r>
          </w:p>
        </w:tc>
      </w:tr>
      <w:tr w:rsidR="006843C2" w:rsidRPr="006843C2" w:rsidTr="006843C2">
        <w:trPr>
          <w:trHeight w:val="276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文史教研部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教师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哲学类、社会学类、政治学类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专技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级及以上</w:t>
            </w:r>
          </w:p>
        </w:tc>
      </w:tr>
      <w:tr w:rsidR="006843C2" w:rsidRPr="006843C2" w:rsidTr="006843C2">
        <w:trPr>
          <w:trHeight w:val="276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应急管理</w:t>
            </w:r>
          </w:p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培训中心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教师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管理学类（应急管理方向）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博士研究生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专技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10</w:t>
            </w: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级及以上</w:t>
            </w:r>
          </w:p>
        </w:tc>
      </w:tr>
      <w:tr w:rsidR="006843C2" w:rsidRPr="006843C2" w:rsidTr="006843C2">
        <w:trPr>
          <w:trHeight w:val="276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马克思主义</w:t>
            </w:r>
          </w:p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教研部门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教师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马克思主义哲学、马克思主义理论类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专技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级及以上</w:t>
            </w:r>
          </w:p>
        </w:tc>
      </w:tr>
      <w:tr w:rsidR="006843C2" w:rsidRPr="006843C2" w:rsidTr="006843C2">
        <w:trPr>
          <w:trHeight w:val="360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决策咨询中心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研究岗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政治学类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博士或硕士研究生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专技</w:t>
            </w:r>
            <w:r w:rsidRPr="006843C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12</w:t>
            </w:r>
            <w:r w:rsidRPr="006843C2">
              <w:rPr>
                <w:rFonts w:ascii="方正仿宋_GBK" w:eastAsia="方正仿宋_GBK" w:hAnsi="微软雅黑" w:cs="宋体" w:hint="eastAsia"/>
                <w:color w:val="000000"/>
                <w:kern w:val="0"/>
                <w:sz w:val="14"/>
                <w:szCs w:val="14"/>
              </w:rPr>
              <w:t>级及以上</w:t>
            </w:r>
          </w:p>
        </w:tc>
      </w:tr>
      <w:tr w:rsidR="006843C2" w:rsidRPr="006843C2" w:rsidTr="006843C2">
        <w:trPr>
          <w:trHeight w:val="276"/>
          <w:tblCellSpacing w:w="0" w:type="dxa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方正黑体_GBK" w:eastAsia="方正黑体_GBK" w:hAnsi="微软雅黑" w:cs="宋体" w:hint="eastAsia"/>
                <w:b/>
                <w:bCs/>
                <w:color w:val="000000"/>
                <w:kern w:val="0"/>
                <w:sz w:val="14"/>
              </w:rPr>
              <w:t>合 计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ind w:left="250" w:right="2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  <w:r w:rsidRPr="006843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4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3C2" w:rsidRPr="006843C2" w:rsidRDefault="006843C2" w:rsidP="006843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3C2" w:rsidRPr="006843C2" w:rsidRDefault="006843C2" w:rsidP="006843C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6421BA" w:rsidRDefault="006421BA"/>
    <w:sectPr w:rsidR="00642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BA" w:rsidRDefault="006421BA" w:rsidP="006843C2">
      <w:r>
        <w:separator/>
      </w:r>
    </w:p>
  </w:endnote>
  <w:endnote w:type="continuationSeparator" w:id="1">
    <w:p w:rsidR="006421BA" w:rsidRDefault="006421BA" w:rsidP="0068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BA" w:rsidRDefault="006421BA" w:rsidP="006843C2">
      <w:r>
        <w:separator/>
      </w:r>
    </w:p>
  </w:footnote>
  <w:footnote w:type="continuationSeparator" w:id="1">
    <w:p w:rsidR="006421BA" w:rsidRDefault="006421BA" w:rsidP="0068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3C2"/>
    <w:rsid w:val="006421BA"/>
    <w:rsid w:val="0068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3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3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4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84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2017-08-02T07:54:00Z</dcterms:created>
  <dcterms:modified xsi:type="dcterms:W3CDTF">2017-08-02T07:54:00Z</dcterms:modified>
</cp:coreProperties>
</file>