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947" w:rsidRDefault="00D13947" w:rsidP="00D13947">
      <w:pPr>
        <w:spacing w:line="600" w:lineRule="exact"/>
        <w:jc w:val="center"/>
        <w:rPr>
          <w:rFonts w:ascii="方正小标宋_GBK" w:eastAsia="方正小标宋_GBK" w:hAnsi="宋体" w:cs="宋体"/>
          <w:kern w:val="0"/>
          <w:sz w:val="44"/>
          <w:szCs w:val="44"/>
        </w:rPr>
      </w:pPr>
      <w:r>
        <w:rPr>
          <w:rFonts w:ascii="方正小标宋_GBK" w:eastAsia="方正小标宋_GBK" w:hAnsi="宋体" w:cs="宋体" w:hint="eastAsia"/>
          <w:kern w:val="0"/>
          <w:sz w:val="44"/>
          <w:szCs w:val="44"/>
        </w:rPr>
        <w:t>九龙坡</w:t>
      </w:r>
      <w:r>
        <w:rPr>
          <w:rFonts w:ascii="方正小标宋_GBK" w:eastAsia="方正小标宋_GBK" w:hAnsi="宋体" w:cs="宋体" w:hint="eastAsia"/>
          <w:kern w:val="0"/>
          <w:sz w:val="44"/>
          <w:szCs w:val="44"/>
        </w:rPr>
        <w:t>区情及各招录单位、职位简介</w:t>
      </w:r>
    </w:p>
    <w:p w:rsidR="00D13947" w:rsidRDefault="00D13947" w:rsidP="00D13947">
      <w:pPr>
        <w:spacing w:line="600" w:lineRule="exact"/>
        <w:ind w:firstLineChars="200" w:firstLine="640"/>
        <w:rPr>
          <w:rFonts w:ascii="方正黑体_GBK" w:eastAsia="方正黑体_GBK" w:hAnsi="宋体" w:cs="宋体" w:hint="eastAsia"/>
          <w:kern w:val="0"/>
          <w:sz w:val="32"/>
          <w:szCs w:val="32"/>
        </w:rPr>
      </w:pPr>
    </w:p>
    <w:p w:rsidR="00D13947" w:rsidRDefault="00D13947" w:rsidP="00D13947">
      <w:pPr>
        <w:spacing w:line="600" w:lineRule="exact"/>
        <w:ind w:firstLineChars="200" w:firstLine="640"/>
        <w:rPr>
          <w:rFonts w:ascii="方正黑体_GBK" w:eastAsia="方正黑体_GBK" w:hAnsi="宋体" w:cs="宋体" w:hint="eastAsia"/>
          <w:kern w:val="0"/>
          <w:sz w:val="32"/>
          <w:szCs w:val="32"/>
        </w:rPr>
      </w:pPr>
      <w:r>
        <w:rPr>
          <w:rFonts w:ascii="方正黑体_GBK" w:eastAsia="方正黑体_GBK" w:hAnsi="宋体" w:cs="宋体" w:hint="eastAsia"/>
          <w:kern w:val="0"/>
          <w:sz w:val="32"/>
          <w:szCs w:val="32"/>
        </w:rPr>
        <w:t>一、区情简介</w:t>
      </w:r>
    </w:p>
    <w:p w:rsidR="00D13947" w:rsidRPr="00D13947" w:rsidRDefault="00D13947" w:rsidP="00D13947">
      <w:pPr>
        <w:spacing w:line="600" w:lineRule="exact"/>
        <w:ind w:firstLineChars="200" w:firstLine="640"/>
        <w:rPr>
          <w:rFonts w:ascii="方正仿宋_GBK" w:eastAsia="方正仿宋_GBK" w:hAnsi="宋体" w:cs="宋体" w:hint="eastAsia"/>
          <w:kern w:val="0"/>
          <w:sz w:val="32"/>
          <w:szCs w:val="32"/>
        </w:rPr>
      </w:pPr>
      <w:r w:rsidRPr="00D13947">
        <w:rPr>
          <w:rFonts w:ascii="方正仿宋_GBK" w:eastAsia="方正仿宋_GBK" w:hAnsi="宋体" w:cs="宋体" w:hint="eastAsia"/>
          <w:kern w:val="0"/>
          <w:sz w:val="32"/>
          <w:szCs w:val="32"/>
        </w:rPr>
        <w:t>缙云蜿蜒于西，中梁横亘其间，长江西来东去。位于重庆主城腹地的九龙坡，两山巍峨，一水相依，幅员432平方公里，辖8个街道、11个镇，常住人口118.69万人，其中，城镇人口108.93万人,城镇化率91.78%。2015年，全年地区生产总值达到1003.6亿元、增长11.2%，实现规模以上工业总产值1206.7亿元、增长13.3%，固定资产投资664.7亿元、增长18.3%，社会消费品零售总额505.6亿元、增长11%，一般公共预算收入64.1亿元、增长10.1%，三次产业结构调整为0.9︰44.1︰55.0。城乡居民人均可支配收入分别达到30727元、15480元，同比分别增长7.8%、10.7%。</w:t>
      </w:r>
    </w:p>
    <w:p w:rsidR="00D13947" w:rsidRPr="00D13947" w:rsidRDefault="00D13947" w:rsidP="00D13947">
      <w:pPr>
        <w:spacing w:line="600" w:lineRule="exact"/>
        <w:ind w:firstLineChars="200" w:firstLine="640"/>
        <w:rPr>
          <w:rFonts w:ascii="方正仿宋_GBK" w:eastAsia="方正仿宋_GBK" w:hAnsi="宋体" w:cs="宋体" w:hint="eastAsia"/>
          <w:kern w:val="0"/>
          <w:sz w:val="32"/>
          <w:szCs w:val="32"/>
        </w:rPr>
      </w:pPr>
      <w:r w:rsidRPr="00D13947">
        <w:rPr>
          <w:rFonts w:ascii="方正仿宋_GBK" w:eastAsia="方正仿宋_GBK" w:hAnsi="宋体" w:cs="宋体" w:hint="eastAsia"/>
          <w:kern w:val="0"/>
          <w:sz w:val="32"/>
          <w:szCs w:val="32"/>
        </w:rPr>
        <w:t>这里史脉悠远、文创勃兴，蕴含着深邃厚重、自然质朴的文化内涵。铜罐驿战国巴人船棺古意幽深，陶家东汉砖画古韵朴雅，曲水寺肇始于唐，华岩寺嗣法于明，刘春、龙为霖、龚有融盛名于明清，冯建吴、江碧波、罗中立擅名于当代。川美</w:t>
      </w:r>
      <w:r w:rsidRPr="00D13947">
        <w:rPr>
          <w:rFonts w:ascii="宋体" w:hAnsi="宋体" w:cs="宋体" w:hint="eastAsia"/>
          <w:kern w:val="0"/>
          <w:sz w:val="32"/>
          <w:szCs w:val="32"/>
        </w:rPr>
        <w:t>•</w:t>
      </w:r>
      <w:r w:rsidRPr="00D13947">
        <w:rPr>
          <w:rFonts w:ascii="方正仿宋_GBK" w:eastAsia="方正仿宋_GBK" w:hAnsi="方正仿宋_GBK" w:cs="方正仿宋_GBK" w:hint="eastAsia"/>
          <w:kern w:val="0"/>
          <w:sz w:val="32"/>
          <w:szCs w:val="32"/>
        </w:rPr>
        <w:t>创谷、坦克库艺术中心、黄桷坪艺术园纳才汇精，黄桷坪钢琴博物馆、梅堡当代艺术公园、九龙楹联博物馆齐聚于此，“父亲”、“收租院”、“歌乐山烈士群雕”等艺术精品享誉世界。走马古镇荣膺中国曲艺之乡称号，走马民间</w:t>
      </w:r>
      <w:r w:rsidRPr="00D13947">
        <w:rPr>
          <w:rFonts w:ascii="方正仿宋_GBK" w:eastAsia="方正仿宋_GBK" w:hAnsi="宋体" w:cs="宋体" w:hint="eastAsia"/>
          <w:kern w:val="0"/>
          <w:sz w:val="32"/>
          <w:szCs w:val="32"/>
        </w:rPr>
        <w:t>故事入选国家级非物质文化遗产，巴国城获批国家级文化产业示范基地。巴渝文化、民俗文化与时尚文化在此交融映</w:t>
      </w:r>
      <w:r w:rsidRPr="00D13947">
        <w:rPr>
          <w:rFonts w:ascii="方正仿宋_GBK" w:eastAsia="方正仿宋_GBK" w:hAnsi="宋体" w:cs="宋体" w:hint="eastAsia"/>
          <w:kern w:val="0"/>
          <w:sz w:val="32"/>
          <w:szCs w:val="32"/>
        </w:rPr>
        <w:lastRenderedPageBreak/>
        <w:t>衬。</w:t>
      </w:r>
    </w:p>
    <w:p w:rsidR="00D13947" w:rsidRPr="00D13947" w:rsidRDefault="00D13947" w:rsidP="00D13947">
      <w:pPr>
        <w:spacing w:line="600" w:lineRule="exact"/>
        <w:ind w:firstLineChars="200" w:firstLine="640"/>
        <w:rPr>
          <w:rFonts w:ascii="方正仿宋_GBK" w:eastAsia="方正仿宋_GBK" w:hAnsi="宋体" w:cs="宋体" w:hint="eastAsia"/>
          <w:kern w:val="0"/>
          <w:sz w:val="32"/>
          <w:szCs w:val="32"/>
        </w:rPr>
      </w:pPr>
      <w:r w:rsidRPr="00D13947">
        <w:rPr>
          <w:rFonts w:ascii="方正仿宋_GBK" w:eastAsia="方正仿宋_GBK" w:hAnsi="宋体" w:cs="宋体" w:hint="eastAsia"/>
          <w:kern w:val="0"/>
          <w:sz w:val="32"/>
          <w:szCs w:val="32"/>
        </w:rPr>
        <w:t>这里产业兴旺、商贸繁荣，积蓄着重铸辉煌、再攀高峰的发展动能。拥有全国首批国家综合改革试点开发区——重庆高新技术产业开发区，科技创新实力全市领跑，电子信息、新材料、生物医药等战略性新兴产业在这里蓬勃发展，12家企业“新三板”挂牌上市、数量全市第一，软件企业数量占全市三分之一，高新技术企业、高新技术产品增量均居全市首位，已获批国家科技服务业试点区、国家科技创新服务体系建设试点区和国家知识产权试点园区。拥有三大市级工业园区，九龙园区成为全国首批新型工业化示范基地，西彭铝产业区“园中园”建设如火如荼，金凤电子信息产业园战略性新兴产业加快集聚，格力、西南铝、庆铃、隆鑫四大百亿级集团鼎足而立，华硕全球第二运营总部、国家质检中心基地相继落户，ABB、雅马哈等世界500强和五粮液普什、徐工等中国500强企业多汇于此。拥有杨家坪、石桥铺两大百亿级商圈，九龙半岛重庆CBD辅中心呼之欲出，陶家商圈蓄势待发，华润万象城、九龙滨江等商业综合体成为主城新地标。拥有重庆最大的草花与盆花生产基地，花卉、果蔬、农产品加工特色鲜明，现代都市农业欣欣向荣。</w:t>
      </w:r>
    </w:p>
    <w:p w:rsidR="00D13947" w:rsidRPr="00D13947" w:rsidRDefault="00D13947" w:rsidP="00D13947">
      <w:pPr>
        <w:spacing w:line="600" w:lineRule="exact"/>
        <w:ind w:firstLineChars="200" w:firstLine="640"/>
        <w:rPr>
          <w:rFonts w:ascii="方正仿宋_GBK" w:eastAsia="方正仿宋_GBK" w:hAnsi="宋体" w:cs="宋体" w:hint="eastAsia"/>
          <w:kern w:val="0"/>
          <w:sz w:val="32"/>
          <w:szCs w:val="32"/>
        </w:rPr>
      </w:pPr>
      <w:r w:rsidRPr="00D13947">
        <w:rPr>
          <w:rFonts w:ascii="方正仿宋_GBK" w:eastAsia="方正仿宋_GBK" w:hAnsi="宋体" w:cs="宋体" w:hint="eastAsia"/>
          <w:kern w:val="0"/>
          <w:sz w:val="32"/>
          <w:szCs w:val="32"/>
        </w:rPr>
        <w:t>这里环境宜居、民生和谐，传递着绿色崛起、共享发展的全新理念。重庆动物园、海兰云天、驿都花海、龙门阵等景区游人如织，九凤山、尖刀山森林公园、西池度假村和大川西岛生态园岱青水秀，成功创建“全国休闲农业和乡村旅</w:t>
      </w:r>
      <w:r w:rsidRPr="00D13947">
        <w:rPr>
          <w:rFonts w:ascii="方正仿宋_GBK" w:eastAsia="方正仿宋_GBK" w:hAnsi="宋体" w:cs="宋体" w:hint="eastAsia"/>
          <w:kern w:val="0"/>
          <w:sz w:val="32"/>
          <w:szCs w:val="32"/>
        </w:rPr>
        <w:lastRenderedPageBreak/>
        <w:t>游示范区”。城乡环境生态宜居，建成区绿地率达33.7%，人均公园绿地面积达14.8平方米，白市驿镇获评全国特色景观旅游名镇，陶家镇入选市级特色旅游景观名镇，华岩新城快速崛起，盘龙新城初具规模。交通便利区位优越，提速打造保税物流中心等对外开放平台，加快融入全市“三个三合一”口岸经济体系，成渝客专、渝黔铁路货运线等重大交通项目建成通车，互联互通的路网体系日益完善。务实推动民生改善，25件民生实事全民受益，社会保障城乡无缝对接，危旧房、棚户区改造促进城区拆旧建新，公租房、廉租房建设保障群众住有所居，城乡统筹基层党建新格局初步形成，群工信息系统畅通了联系服务群众的“最后一公里”，城乡教育均衡优质发展，卫生计生服务改革提质，市政、公交、安全等公共服务职能向农村延伸，群众获得感不断增强。</w:t>
      </w:r>
    </w:p>
    <w:p w:rsidR="00D13947" w:rsidRDefault="00D13947" w:rsidP="00D13947">
      <w:pPr>
        <w:spacing w:line="600" w:lineRule="exact"/>
        <w:ind w:firstLineChars="200" w:firstLine="640"/>
        <w:rPr>
          <w:rFonts w:ascii="方正仿宋_GBK" w:eastAsia="方正仿宋_GBK" w:hAnsi="宋体" w:cs="宋体" w:hint="eastAsia"/>
          <w:kern w:val="0"/>
          <w:sz w:val="32"/>
          <w:szCs w:val="32"/>
        </w:rPr>
      </w:pPr>
      <w:r w:rsidRPr="00D13947">
        <w:rPr>
          <w:rFonts w:ascii="方正仿宋_GBK" w:eastAsia="方正仿宋_GBK" w:hAnsi="宋体" w:cs="宋体" w:hint="eastAsia"/>
          <w:kern w:val="0"/>
          <w:sz w:val="32"/>
          <w:szCs w:val="32"/>
        </w:rPr>
        <w:t>这里梦想起飞、蓝图如画，汇集着干群携手、全面小康的共同心愿。“十三五”大幕已经拉开，新的机遇充满希望，新的使命催人奋进，全区上下将全面贯彻党的十八大和十八届三中四中五中全会精神，深入落实习近平总书记系列重要讲话精神和视察重庆重要讲话精神，统筹推进“四个全面”战略布局，牢固树立创新、协调、绿色、开放和共享发展理念，深入落实“四个扎实”工作要求，紧紧围绕全市五大功能区域战略定位，坚定不移实施八大功能板块发展战略，全力建设“一极一窗一高地四区”，即长江上游地区经济中心的重要增长极、西部创新中心的窗口、西部内陆开放高地、</w:t>
      </w:r>
      <w:r w:rsidRPr="00D13947">
        <w:rPr>
          <w:rFonts w:ascii="方正仿宋_GBK" w:eastAsia="方正仿宋_GBK" w:hAnsi="宋体" w:cs="宋体" w:hint="eastAsia"/>
          <w:kern w:val="0"/>
          <w:sz w:val="32"/>
          <w:szCs w:val="32"/>
        </w:rPr>
        <w:lastRenderedPageBreak/>
        <w:t>重庆城乡统筹发展示范区、重庆现代产业集聚区、都市文化旅游强区和居民和谐幸福区。加快建设国家中心城市的重要战略支点，率先全面建成小康社会，奋力开启社会主义现代化建设新征程。</w:t>
      </w:r>
    </w:p>
    <w:p w:rsidR="00D13947" w:rsidRDefault="00D13947" w:rsidP="00D13947">
      <w:pPr>
        <w:spacing w:line="600" w:lineRule="exact"/>
        <w:ind w:firstLineChars="200" w:firstLine="640"/>
        <w:rPr>
          <w:rFonts w:eastAsia="方正黑体_GBK"/>
          <w:kern w:val="0"/>
          <w:sz w:val="32"/>
          <w:szCs w:val="32"/>
        </w:rPr>
      </w:pPr>
      <w:r>
        <w:rPr>
          <w:rFonts w:eastAsia="方正黑体_GBK" w:hint="eastAsia"/>
          <w:kern w:val="0"/>
          <w:sz w:val="32"/>
          <w:szCs w:val="32"/>
        </w:rPr>
        <w:t>二、各招录单位、职位简介</w:t>
      </w:r>
    </w:p>
    <w:p w:rsidR="00D13947" w:rsidRDefault="00D13947" w:rsidP="00D13947">
      <w:pPr>
        <w:tabs>
          <w:tab w:val="left" w:pos="709"/>
        </w:tabs>
        <w:spacing w:line="600" w:lineRule="exact"/>
        <w:ind w:firstLineChars="200" w:firstLine="643"/>
        <w:rPr>
          <w:rFonts w:ascii="方正仿宋_GBK" w:eastAsia="方正仿宋_GBK" w:hAnsi="宋体" w:cs="宋体"/>
          <w:b/>
          <w:kern w:val="0"/>
          <w:sz w:val="32"/>
          <w:szCs w:val="32"/>
        </w:rPr>
      </w:pPr>
      <w:r>
        <w:rPr>
          <w:rFonts w:ascii="方正仿宋_GBK" w:eastAsia="方正仿宋_GBK" w:hAnsi="宋体" w:cs="宋体" w:hint="eastAsia"/>
          <w:b/>
          <w:kern w:val="0"/>
          <w:sz w:val="32"/>
          <w:szCs w:val="32"/>
        </w:rPr>
        <w:t>（一）</w:t>
      </w:r>
      <w:r w:rsidR="00773D33">
        <w:rPr>
          <w:rFonts w:ascii="方正仿宋_GBK" w:eastAsia="方正仿宋_GBK" w:hAnsi="宋体" w:cs="宋体" w:hint="eastAsia"/>
          <w:b/>
          <w:kern w:val="0"/>
          <w:sz w:val="32"/>
          <w:szCs w:val="32"/>
        </w:rPr>
        <w:t>九龙坡</w:t>
      </w:r>
      <w:bookmarkStart w:id="0" w:name="_GoBack"/>
      <w:bookmarkEnd w:id="0"/>
      <w:r>
        <w:rPr>
          <w:rFonts w:ascii="方正仿宋_GBK" w:eastAsia="方正仿宋_GBK" w:hAnsi="宋体" w:cs="宋体" w:hint="eastAsia"/>
          <w:b/>
          <w:kern w:val="0"/>
          <w:sz w:val="32"/>
          <w:szCs w:val="32"/>
        </w:rPr>
        <w:t>区</w:t>
      </w:r>
      <w:r w:rsidR="0009073B" w:rsidRPr="0009073B">
        <w:rPr>
          <w:rFonts w:ascii="方正仿宋_GBK" w:eastAsia="方正仿宋_GBK" w:hAnsi="宋体" w:cs="宋体" w:hint="eastAsia"/>
          <w:b/>
          <w:kern w:val="0"/>
          <w:sz w:val="32"/>
          <w:szCs w:val="32"/>
        </w:rPr>
        <w:t>老干部活动中心</w:t>
      </w:r>
    </w:p>
    <w:p w:rsidR="00D13947" w:rsidRDefault="00D13947" w:rsidP="00D13947">
      <w:pPr>
        <w:tabs>
          <w:tab w:val="left" w:pos="709"/>
        </w:tabs>
        <w:spacing w:line="600" w:lineRule="exact"/>
        <w:ind w:firstLineChars="200" w:firstLine="640"/>
        <w:rPr>
          <w:rFonts w:ascii="方正楷体_GBK" w:eastAsia="方正楷体_GBK" w:hAnsi="宋体" w:cs="宋体" w:hint="eastAsia"/>
          <w:kern w:val="0"/>
          <w:sz w:val="32"/>
          <w:szCs w:val="32"/>
        </w:rPr>
      </w:pPr>
      <w:r>
        <w:rPr>
          <w:rFonts w:ascii="方正楷体_GBK" w:eastAsia="方正楷体_GBK" w:hint="eastAsia"/>
          <w:sz w:val="32"/>
          <w:szCs w:val="32"/>
        </w:rPr>
        <w:t>1.职能职责</w:t>
      </w:r>
    </w:p>
    <w:p w:rsidR="00D13947" w:rsidRDefault="0009073B" w:rsidP="0009073B">
      <w:pPr>
        <w:tabs>
          <w:tab w:val="left" w:pos="709"/>
        </w:tabs>
        <w:spacing w:line="600" w:lineRule="exact"/>
        <w:ind w:firstLineChars="200" w:firstLine="640"/>
        <w:rPr>
          <w:rFonts w:ascii="方正仿宋_GBK" w:eastAsia="方正仿宋_GBK" w:hAnsi="宋体" w:cs="宋体" w:hint="eastAsia"/>
          <w:kern w:val="0"/>
          <w:sz w:val="32"/>
          <w:szCs w:val="32"/>
        </w:rPr>
      </w:pPr>
      <w:r w:rsidRPr="0009073B">
        <w:rPr>
          <w:rFonts w:ascii="方正仿宋_GBK" w:eastAsia="方正仿宋_GBK" w:hAnsi="宋体" w:cs="宋体" w:hint="eastAsia"/>
          <w:sz w:val="32"/>
          <w:szCs w:val="32"/>
        </w:rPr>
        <w:t>九龙坡区老干部活动中心是中共重庆市九龙坡区委老干部局下属科级参公事业单位，主要职能为负责安排全区离休干部、机关退休干部和离退休干部党员的政治文化学习活动，并做好服务工作；负责安排组织全区离退休干部开展各种文娱、体育活动；负责老干部艺术团、健身团、书画团、摄影团的服务管理工作；负责组织实施每年两次的老干部健康讲座；负责区老干部活动中心的设施设备的管理；负责完成区委老干部局安排的有关老干部的其他活动和工作。</w:t>
      </w:r>
    </w:p>
    <w:p w:rsidR="00D13947" w:rsidRDefault="00D13947" w:rsidP="00D13947">
      <w:pPr>
        <w:tabs>
          <w:tab w:val="left" w:pos="709"/>
        </w:tabs>
        <w:spacing w:line="600" w:lineRule="exact"/>
        <w:ind w:firstLineChars="200" w:firstLine="640"/>
        <w:rPr>
          <w:rFonts w:ascii="方正楷体_GBK" w:eastAsia="方正楷体_GBK" w:hAnsi="宋体" w:cs="宋体" w:hint="eastAsia"/>
          <w:kern w:val="0"/>
          <w:sz w:val="32"/>
          <w:szCs w:val="32"/>
        </w:rPr>
      </w:pPr>
      <w:r>
        <w:rPr>
          <w:rFonts w:ascii="方正楷体_GBK" w:eastAsia="方正楷体_GBK" w:hAnsi="宋体" w:cs="宋体" w:hint="eastAsia"/>
          <w:kern w:val="0"/>
          <w:sz w:val="32"/>
          <w:szCs w:val="32"/>
        </w:rPr>
        <w:t>2.职位简介</w:t>
      </w:r>
    </w:p>
    <w:p w:rsidR="00D13947" w:rsidRDefault="0009073B" w:rsidP="00D13947">
      <w:pPr>
        <w:spacing w:line="600" w:lineRule="exact"/>
        <w:ind w:firstLineChars="200" w:firstLine="640"/>
        <w:rPr>
          <w:rFonts w:ascii="方正仿宋_GBK" w:eastAsia="方正仿宋_GBK" w:hint="eastAsia"/>
          <w:sz w:val="32"/>
          <w:szCs w:val="32"/>
        </w:rPr>
      </w:pPr>
      <w:r>
        <w:rPr>
          <w:rFonts w:ascii="方正仿宋_GBK" w:eastAsia="方正仿宋_GBK" w:hAnsi="宋体" w:cs="宋体" w:hint="eastAsia"/>
          <w:kern w:val="0"/>
          <w:sz w:val="32"/>
          <w:szCs w:val="32"/>
        </w:rPr>
        <w:t>会计</w:t>
      </w:r>
      <w:r w:rsidR="00D13947">
        <w:rPr>
          <w:rFonts w:ascii="方正仿宋_GBK" w:eastAsia="方正仿宋_GBK" w:hAnsi="宋体" w:cs="宋体" w:hint="eastAsia"/>
          <w:kern w:val="0"/>
          <w:sz w:val="32"/>
          <w:szCs w:val="32"/>
        </w:rPr>
        <w:t>：</w:t>
      </w:r>
      <w:r w:rsidRPr="0009073B">
        <w:rPr>
          <w:rFonts w:ascii="方正仿宋_GBK" w:eastAsia="方正仿宋_GBK" w:hint="eastAsia"/>
          <w:sz w:val="32"/>
          <w:szCs w:val="32"/>
        </w:rPr>
        <w:t>从事会计相关工作，主要有：1.出纳工作；2.固定资产管理；3.单位政府采购相关工作；4.领导安排的其他工作。</w:t>
      </w:r>
    </w:p>
    <w:p w:rsidR="00D13947" w:rsidRDefault="00D13947" w:rsidP="00D13947">
      <w:pPr>
        <w:spacing w:line="600" w:lineRule="exact"/>
        <w:ind w:firstLineChars="200" w:firstLine="643"/>
        <w:rPr>
          <w:rFonts w:ascii="方正仿宋_GBK" w:eastAsia="方正仿宋_GBK" w:hint="eastAsia"/>
          <w:b/>
          <w:sz w:val="32"/>
          <w:szCs w:val="32"/>
        </w:rPr>
      </w:pPr>
      <w:r>
        <w:rPr>
          <w:rFonts w:ascii="方正仿宋_GBK" w:eastAsia="方正仿宋_GBK" w:hint="eastAsia"/>
          <w:b/>
          <w:sz w:val="32"/>
          <w:szCs w:val="32"/>
        </w:rPr>
        <w:t>（二）</w:t>
      </w:r>
      <w:r w:rsidR="0009073B" w:rsidRPr="0009073B">
        <w:rPr>
          <w:rFonts w:ascii="方正仿宋_GBK" w:eastAsia="方正仿宋_GBK" w:hint="eastAsia"/>
          <w:b/>
          <w:sz w:val="32"/>
          <w:szCs w:val="32"/>
        </w:rPr>
        <w:t>九龙坡区市政园林管理监察支队</w:t>
      </w:r>
    </w:p>
    <w:p w:rsidR="00D13947" w:rsidRDefault="00D13947" w:rsidP="00D13947">
      <w:pPr>
        <w:spacing w:line="600" w:lineRule="exact"/>
        <w:ind w:firstLineChars="200" w:firstLine="640"/>
        <w:rPr>
          <w:rFonts w:ascii="方正楷体_GBK" w:eastAsia="方正楷体_GBK" w:hAnsi="宋体" w:cs="宋体" w:hint="eastAsia"/>
          <w:kern w:val="0"/>
          <w:sz w:val="32"/>
          <w:szCs w:val="32"/>
        </w:rPr>
      </w:pPr>
      <w:r>
        <w:rPr>
          <w:rFonts w:ascii="方正楷体_GBK" w:eastAsia="方正楷体_GBK" w:hAnsi="宋体" w:cs="宋体" w:hint="eastAsia"/>
          <w:kern w:val="0"/>
          <w:sz w:val="32"/>
          <w:szCs w:val="32"/>
        </w:rPr>
        <w:t>1.单位职能职责</w:t>
      </w:r>
    </w:p>
    <w:p w:rsidR="00D13947" w:rsidRDefault="0009073B" w:rsidP="0009073B">
      <w:pPr>
        <w:tabs>
          <w:tab w:val="left" w:pos="709"/>
        </w:tabs>
        <w:spacing w:line="600" w:lineRule="exact"/>
        <w:ind w:firstLineChars="200" w:firstLine="640"/>
        <w:rPr>
          <w:rFonts w:ascii="方正仿宋_GBK" w:eastAsia="方正仿宋_GBK" w:hint="eastAsia"/>
          <w:color w:val="000000"/>
          <w:sz w:val="32"/>
          <w:szCs w:val="32"/>
        </w:rPr>
      </w:pPr>
      <w:r w:rsidRPr="0009073B">
        <w:rPr>
          <w:rFonts w:ascii="方正仿宋_GBK" w:eastAsia="方正仿宋_GBK" w:hint="eastAsia"/>
          <w:color w:val="000000"/>
          <w:sz w:val="32"/>
          <w:szCs w:val="32"/>
        </w:rPr>
        <w:t>九龙坡区市政园林管理监察支队</w:t>
      </w:r>
      <w:r w:rsidR="00D13947">
        <w:rPr>
          <w:rFonts w:ascii="方正仿宋_GBK" w:eastAsia="方正仿宋_GBK" w:hint="eastAsia"/>
          <w:color w:val="000000"/>
          <w:sz w:val="32"/>
          <w:szCs w:val="32"/>
        </w:rPr>
        <w:t>为</w:t>
      </w:r>
      <w:r>
        <w:rPr>
          <w:rFonts w:ascii="方正仿宋_GBK" w:eastAsia="方正仿宋_GBK" w:hint="eastAsia"/>
          <w:color w:val="000000"/>
          <w:sz w:val="32"/>
          <w:szCs w:val="32"/>
        </w:rPr>
        <w:t>九龙坡区市政园林局</w:t>
      </w:r>
      <w:r w:rsidR="00D13947">
        <w:rPr>
          <w:rFonts w:ascii="方正仿宋_GBK" w:eastAsia="方正仿宋_GBK" w:hint="eastAsia"/>
          <w:color w:val="000000"/>
          <w:sz w:val="32"/>
          <w:szCs w:val="32"/>
        </w:rPr>
        <w:t>下属副处级参公事业单位。</w:t>
      </w:r>
      <w:r>
        <w:rPr>
          <w:rFonts w:ascii="方正仿宋_GBK" w:eastAsia="方正仿宋_GBK" w:hint="eastAsia"/>
          <w:color w:val="000000"/>
          <w:sz w:val="32"/>
          <w:szCs w:val="32"/>
        </w:rPr>
        <w:t>主要负责：1.</w:t>
      </w:r>
      <w:r w:rsidRPr="0009073B">
        <w:rPr>
          <w:rFonts w:ascii="方正仿宋_GBK" w:eastAsia="方正仿宋_GBK" w:hint="eastAsia"/>
          <w:color w:val="000000"/>
          <w:sz w:val="32"/>
          <w:szCs w:val="32"/>
        </w:rPr>
        <w:t>支队日常工作的</w:t>
      </w:r>
      <w:r w:rsidRPr="0009073B">
        <w:rPr>
          <w:rFonts w:ascii="方正仿宋_GBK" w:eastAsia="方正仿宋_GBK" w:hint="eastAsia"/>
          <w:color w:val="000000"/>
          <w:sz w:val="32"/>
          <w:szCs w:val="32"/>
        </w:rPr>
        <w:lastRenderedPageBreak/>
        <w:t>协调和督查；</w:t>
      </w:r>
      <w:r>
        <w:rPr>
          <w:rFonts w:ascii="方正仿宋_GBK" w:eastAsia="方正仿宋_GBK" w:hint="eastAsia"/>
          <w:color w:val="000000"/>
          <w:sz w:val="32"/>
          <w:szCs w:val="32"/>
        </w:rPr>
        <w:t>2.</w:t>
      </w:r>
      <w:r w:rsidRPr="0009073B">
        <w:rPr>
          <w:rFonts w:ascii="方正仿宋_GBK" w:eastAsia="方正仿宋_GBK" w:hint="eastAsia"/>
          <w:color w:val="000000"/>
          <w:sz w:val="32"/>
          <w:szCs w:val="32"/>
        </w:rPr>
        <w:t>文电、会务、档案、信访、保密、安全、信息、政务公开等工作；</w:t>
      </w:r>
      <w:r>
        <w:rPr>
          <w:rFonts w:ascii="方正仿宋_GBK" w:eastAsia="方正仿宋_GBK" w:hint="eastAsia"/>
          <w:color w:val="000000"/>
          <w:sz w:val="32"/>
          <w:szCs w:val="32"/>
        </w:rPr>
        <w:t>3.</w:t>
      </w:r>
      <w:r w:rsidRPr="0009073B">
        <w:rPr>
          <w:rFonts w:ascii="方正仿宋_GBK" w:eastAsia="方正仿宋_GBK" w:hint="eastAsia"/>
          <w:color w:val="000000"/>
          <w:sz w:val="32"/>
          <w:szCs w:val="32"/>
        </w:rPr>
        <w:t>综合性文件、材料起草工作；</w:t>
      </w:r>
      <w:r>
        <w:rPr>
          <w:rFonts w:ascii="方正仿宋_GBK" w:eastAsia="方正仿宋_GBK" w:hint="eastAsia"/>
          <w:color w:val="000000"/>
          <w:sz w:val="32"/>
          <w:szCs w:val="32"/>
        </w:rPr>
        <w:t>4.</w:t>
      </w:r>
      <w:r w:rsidRPr="0009073B">
        <w:rPr>
          <w:rFonts w:ascii="方正仿宋_GBK" w:eastAsia="方正仿宋_GBK" w:hint="eastAsia"/>
          <w:color w:val="000000"/>
          <w:sz w:val="32"/>
          <w:szCs w:val="32"/>
        </w:rPr>
        <w:t>管理单位财务和其他后勤服务工作。</w:t>
      </w:r>
    </w:p>
    <w:p w:rsidR="00D13947" w:rsidRDefault="00D13947" w:rsidP="00D13947">
      <w:pPr>
        <w:tabs>
          <w:tab w:val="left" w:pos="709"/>
        </w:tabs>
        <w:spacing w:line="600" w:lineRule="exact"/>
        <w:ind w:firstLineChars="200" w:firstLine="640"/>
        <w:rPr>
          <w:rFonts w:ascii="方正楷体_GBK" w:eastAsia="方正楷体_GBK" w:hAnsi="宋体" w:cs="宋体" w:hint="eastAsia"/>
          <w:kern w:val="0"/>
          <w:sz w:val="32"/>
          <w:szCs w:val="32"/>
        </w:rPr>
      </w:pPr>
      <w:r>
        <w:rPr>
          <w:rFonts w:ascii="方正楷体_GBK" w:eastAsia="方正楷体_GBK" w:hAnsi="宋体" w:cs="宋体" w:hint="eastAsia"/>
          <w:kern w:val="0"/>
          <w:sz w:val="32"/>
          <w:szCs w:val="32"/>
        </w:rPr>
        <w:t>2.职位简介</w:t>
      </w:r>
    </w:p>
    <w:p w:rsidR="00D13947" w:rsidRPr="0009073B" w:rsidRDefault="0009073B" w:rsidP="00D13947">
      <w:pPr>
        <w:spacing w:line="600" w:lineRule="exact"/>
        <w:ind w:firstLineChars="200" w:firstLine="640"/>
        <w:rPr>
          <w:rFonts w:ascii="方正仿宋_GBK" w:eastAsia="方正仿宋_GBK" w:hint="eastAsia"/>
          <w:sz w:val="32"/>
          <w:szCs w:val="32"/>
        </w:rPr>
      </w:pPr>
      <w:r>
        <w:rPr>
          <w:rFonts w:ascii="方正仿宋_GBK" w:eastAsia="方正仿宋_GBK" w:hAnsi="宋体" w:cs="宋体" w:hint="eastAsia"/>
          <w:kern w:val="0"/>
          <w:sz w:val="32"/>
          <w:szCs w:val="32"/>
        </w:rPr>
        <w:t>会计</w:t>
      </w:r>
      <w:r w:rsidR="00D13947">
        <w:rPr>
          <w:rFonts w:ascii="方正仿宋_GBK" w:eastAsia="方正仿宋_GBK" w:hAnsi="宋体" w:cs="宋体" w:hint="eastAsia"/>
          <w:kern w:val="0"/>
          <w:sz w:val="32"/>
          <w:szCs w:val="32"/>
        </w:rPr>
        <w:t>：</w:t>
      </w:r>
      <w:r w:rsidRPr="0009073B">
        <w:rPr>
          <w:rFonts w:ascii="方正仿宋_GBK" w:eastAsia="方正仿宋_GBK" w:hint="eastAsia"/>
          <w:color w:val="000000"/>
          <w:sz w:val="32"/>
          <w:szCs w:val="32"/>
        </w:rPr>
        <w:t>从事本单位报帐、经费预算管理、编制用款计划、固定资产管理、财务分析报告及总结、为领导提供决算依据等财务管理工作。</w:t>
      </w:r>
    </w:p>
    <w:p w:rsidR="00D13947" w:rsidRDefault="00D13947" w:rsidP="00D13947">
      <w:pPr>
        <w:spacing w:line="600" w:lineRule="exact"/>
        <w:ind w:firstLineChars="200" w:firstLine="640"/>
        <w:rPr>
          <w:rFonts w:ascii="方正仿宋_GBK" w:eastAsia="方正仿宋_GBK" w:hAnsi="宋体" w:cs="宋体" w:hint="eastAsia"/>
          <w:kern w:val="0"/>
          <w:sz w:val="32"/>
          <w:szCs w:val="32"/>
        </w:rPr>
      </w:pPr>
    </w:p>
    <w:p w:rsidR="00D13947" w:rsidRDefault="00D13947" w:rsidP="00D13947">
      <w:pPr>
        <w:spacing w:line="600" w:lineRule="exact"/>
        <w:ind w:firstLineChars="200" w:firstLine="640"/>
        <w:rPr>
          <w:rFonts w:eastAsia="方正仿宋_GBK" w:hint="eastAsia"/>
          <w:sz w:val="32"/>
          <w:szCs w:val="32"/>
        </w:rPr>
      </w:pPr>
    </w:p>
    <w:p w:rsidR="00D13947" w:rsidRDefault="00D13947" w:rsidP="00D13947">
      <w:pPr>
        <w:spacing w:line="600" w:lineRule="exact"/>
        <w:ind w:firstLineChars="800" w:firstLine="2560"/>
        <w:rPr>
          <w:rFonts w:eastAsia="方正仿宋_GBK"/>
          <w:sz w:val="32"/>
          <w:szCs w:val="32"/>
        </w:rPr>
      </w:pPr>
      <w:r>
        <w:rPr>
          <w:rFonts w:eastAsia="方正仿宋_GBK" w:hint="eastAsia"/>
          <w:sz w:val="32"/>
          <w:szCs w:val="32"/>
        </w:rPr>
        <w:t>重庆市</w:t>
      </w:r>
      <w:r>
        <w:rPr>
          <w:rFonts w:eastAsia="方正仿宋_GBK" w:hint="eastAsia"/>
          <w:sz w:val="32"/>
          <w:szCs w:val="32"/>
        </w:rPr>
        <w:t>九龙坡</w:t>
      </w:r>
      <w:r>
        <w:rPr>
          <w:rFonts w:eastAsia="方正仿宋_GBK" w:hint="eastAsia"/>
          <w:sz w:val="32"/>
          <w:szCs w:val="32"/>
        </w:rPr>
        <w:t>区人力资源和社会保障局</w:t>
      </w:r>
    </w:p>
    <w:p w:rsidR="00D13947" w:rsidRDefault="00D13947" w:rsidP="00D13947">
      <w:pPr>
        <w:spacing w:line="600" w:lineRule="exact"/>
        <w:ind w:firstLineChars="1400" w:firstLine="4480"/>
        <w:rPr>
          <w:rFonts w:eastAsia="方正仿宋_GBK"/>
          <w:sz w:val="32"/>
          <w:szCs w:val="32"/>
        </w:rPr>
      </w:pPr>
      <w:r>
        <w:rPr>
          <w:rFonts w:eastAsia="方正仿宋_GBK"/>
          <w:sz w:val="32"/>
          <w:szCs w:val="32"/>
        </w:rPr>
        <w:t>201</w:t>
      </w:r>
      <w:r>
        <w:rPr>
          <w:rFonts w:eastAsia="方正仿宋_GBK" w:hint="eastAsia"/>
          <w:sz w:val="32"/>
          <w:szCs w:val="32"/>
        </w:rPr>
        <w:t>7</w:t>
      </w:r>
      <w:r>
        <w:rPr>
          <w:rFonts w:eastAsia="方正仿宋_GBK" w:hint="eastAsia"/>
          <w:sz w:val="32"/>
          <w:szCs w:val="32"/>
        </w:rPr>
        <w:t>年</w:t>
      </w:r>
      <w:r>
        <w:rPr>
          <w:rFonts w:eastAsia="方正仿宋_GBK" w:hint="eastAsia"/>
          <w:sz w:val="32"/>
          <w:szCs w:val="32"/>
        </w:rPr>
        <w:t>3</w:t>
      </w:r>
      <w:r>
        <w:rPr>
          <w:rFonts w:eastAsia="方正仿宋_GBK" w:hint="eastAsia"/>
          <w:sz w:val="32"/>
          <w:szCs w:val="32"/>
        </w:rPr>
        <w:t>月</w:t>
      </w:r>
      <w:r>
        <w:rPr>
          <w:rFonts w:eastAsia="方正仿宋_GBK" w:hint="eastAsia"/>
          <w:sz w:val="32"/>
          <w:szCs w:val="32"/>
        </w:rPr>
        <w:t>17</w:t>
      </w:r>
      <w:r>
        <w:rPr>
          <w:rFonts w:eastAsia="方正仿宋_GBK" w:hint="eastAsia"/>
          <w:sz w:val="32"/>
          <w:szCs w:val="32"/>
        </w:rPr>
        <w:t>日</w:t>
      </w:r>
    </w:p>
    <w:p w:rsidR="00AB6758" w:rsidRDefault="00AB6758">
      <w:pPr>
        <w:rPr>
          <w:rFonts w:hint="eastAsia"/>
        </w:rPr>
      </w:pPr>
    </w:p>
    <w:sectPr w:rsidR="00AB67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C6F"/>
    <w:rsid w:val="0009073B"/>
    <w:rsid w:val="00773D33"/>
    <w:rsid w:val="00783C6F"/>
    <w:rsid w:val="00AB6758"/>
    <w:rsid w:val="00D13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394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394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3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358</Words>
  <Characters>2041</Characters>
  <Application>Microsoft Office Word</Application>
  <DocSecurity>0</DocSecurity>
  <Lines>17</Lines>
  <Paragraphs>4</Paragraphs>
  <ScaleCrop>false</ScaleCrop>
  <Company>微软中国</Company>
  <LinksUpToDate>false</LinksUpToDate>
  <CharactersWithSpaces>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2017-03-20T02:05:00Z</dcterms:created>
  <dcterms:modified xsi:type="dcterms:W3CDTF">2017-03-20T02:12:00Z</dcterms:modified>
</cp:coreProperties>
</file>