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΢���ź�" w:hAnsi="΢���ź�" w:eastAsia="΢���ź�" w:cs="΢���ź�"/>
          <w:b/>
          <w:i w:val="0"/>
          <w:caps w:val="0"/>
          <w:color w:val="CC0000"/>
          <w:spacing w:val="0"/>
          <w:sz w:val="36"/>
          <w:szCs w:val="36"/>
          <w:shd w:val="clear" w:fill="FFFFFF"/>
        </w:rPr>
      </w:pPr>
      <w:r>
        <w:rPr>
          <w:rFonts w:ascii="΢���ź�" w:hAnsi="΢���ź�" w:eastAsia="΢���ź�" w:cs="΢���ź�"/>
          <w:b/>
          <w:i w:val="0"/>
          <w:caps w:val="0"/>
          <w:color w:val="CC0000"/>
          <w:spacing w:val="0"/>
          <w:sz w:val="36"/>
          <w:szCs w:val="36"/>
          <w:shd w:val="clear" w:fill="FFFFFF"/>
        </w:rPr>
        <w:t>贵州省公务员考试录用参考专业目录（试行）</w:t>
      </w:r>
    </w:p>
    <w:p>
      <w:pPr>
        <w:jc w:val="center"/>
        <w:rPr>
          <w:rFonts w:ascii="΢���ź�" w:hAnsi="΢���ź�" w:eastAsia="΢���ź�" w:cs="΢���ź�"/>
          <w:b/>
          <w:i w:val="0"/>
          <w:caps w:val="0"/>
          <w:color w:val="CC0000"/>
          <w:spacing w:val="0"/>
          <w:sz w:val="36"/>
          <w:szCs w:val="36"/>
          <w:shd w:val="clear" w:fill="FFFFFF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为进一步规范和完善我省公务员考试录用职位专业设置工作，方便考生报考，根据当前我国高等教育专业设置实际情况，省公务员主管部门研究制定了《贵州省公务员考试录用参考专业目录(试行)》。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一、专业目录构成。《贵州省公务员考试录用参考专业目录(试行)》分为基础性目录和辅助性目录。基础性目录(附件1-3)涵盖了全日制教育和继续教育两个系列及研究生教育、本科生教育、高等职业教育三个层次的专业;辅助性目录(附件4)由基础性目录中的某些相近或者相似的专业组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二、研究生专业参考目录。按照《学位授予和人才培养学科目录(2011年)》“学科门类”和“一级学科”进行职位专业资格条件设置;需进行具体专业设置的按照《授予博士、硕士学位和培养研究生的学科专业目录(1997年)》“二级学科”进行职位专业资格条件设置。具体参考专业目录详见附件1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三、全日制本科和专科专业参考目录。按照《普通高等学校本科专业目录(2012年)》“学科门类”和“一级学科(专业类)”进行职位专业资格条件设置;需进行具体专业设置的，报同级公务员主管部门研究确定，按“二级学科”职位专业资格条件设置。全日制专科专业按照《普通高等学校高职高专教育指导性专业目录(试行)》“学科门类(学科大类)”和“一级学科(专业类)”进行职位专业资格条件设置。具体参考专业目录详见附件2 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四、自学考试本科和专科参考专业目录。按照《贵州省自学考试本科专业目录(2015年)》“二级学科”进行职位专业资格条件设置。自学考试专科专业按照《贵州省自学考试专科专业目录(2015年)》“二级学科”进行职位专业资格条件设置。具体参考专业目录详见附件3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五、部分相关专业参考目录。按照《计算机及相关专业》、会计及相关专业、公安类专业、法医相关专业、物证检验技术相关专业、现场勘查检验技术相关专业进行职位专业资格条件设置。部分相关专业参考专业目录详见附件4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六、其他。报考人员所学专业不在此参考专业目录之列的，由报考人员持专业证明资料向招录机关提出申请，市(州)级以上公务员主管部门研究确定后，方可报考，并报省级公务员主管部门备案。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附件：1、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"http://www.gzrs.gov.cn/FileLibrary/site1/images/2016/6/6/225a2aed-6b11-45e2-bad6-b63c099f694a.doc" </w:instrTex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t>研究生专业参考目录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2、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"http://www.gzrs.gov.cn/FileLibrary/site1/images/2016/6/6/ab3526cb-e60e-4323-9673-adec88be2d88.doc" </w:instrTex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t>全日制本科和专科专业参考目录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3、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"http://www.gzrs.gov.cn/FileLibrary/site1/images/2016/6/6/63348e64-5e4b-491d-aa1b-877c53a4e0db.doc" </w:instrTex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t>自学考试本科和专科参考专业目录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4、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"http://www.gzrs.gov.cn/FileLibrary/site1/images/2016/6/6/46d18cec-0686-452d-b950-5998abc7e5fe.doc" </w:instrTex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t>部分相关专业参考目录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������" w:hAnsi="������" w:eastAsia="������" w:cs="������"/>
          <w:b w:val="0"/>
          <w:i w:val="0"/>
          <w:caps w:val="0"/>
          <w:color w:val="5B5B5B"/>
          <w:spacing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5B5B5B"/>
          <w:spacing w:val="0"/>
          <w:sz w:val="27"/>
          <w:szCs w:val="27"/>
          <w:bdr w:val="none" w:color="auto" w:sz="0" w:space="0"/>
          <w:shd w:val="clear" w:fill="FFFFFF"/>
        </w:rPr>
        <w:t>　　5、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"http://www.gzrs.gov.cn/FileLibrary/site1/images/2016/6/6/eda586e9-afb9-4af4-ba23-ca70a391f573.doc" </w:instrTex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t>普通高等学校本科专业目录新旧对比</w:t>
      </w:r>
      <w:r>
        <w:rPr>
          <w:rFonts w:ascii="仿宋_GB2312" w:hAnsi="仿宋_GB2312" w:eastAsia="仿宋_GB2312" w:cs="仿宋_GB2312"/>
          <w:b w:val="0"/>
          <w:i w:val="0"/>
          <w:caps w:val="0"/>
          <w:color w:val="484848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>
      <w:pPr>
        <w:jc w:val="center"/>
        <w:rPr>
          <w:rFonts w:ascii="΢���ź�" w:hAnsi="΢���ź�" w:eastAsia="΢���ź�" w:cs="΢���ź�"/>
          <w:b/>
          <w:i w:val="0"/>
          <w:caps w:val="0"/>
          <w:color w:val="CC0000"/>
          <w:spacing w:val="0"/>
          <w:sz w:val="36"/>
          <w:szCs w:val="36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��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92FB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2017-01-10T11:53:20Z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